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bookmarkStart w:id="19" w:name="_GoBack"/>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3</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3</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3</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3</w:t>
      </w:r>
      <w:r>
        <w:fldChar w:fldCharType="end"/>
      </w:r>
      <w:r>
        <w:rPr>
          <w:rFonts w:hint="eastAsia"/>
          <w:lang w:val="en-US" w:eastAsia="zh-CN"/>
        </w:rPr>
        <w:t>9</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4</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4</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rPr>
          <w:rFonts w:hint="eastAsia"/>
          <w:lang w:val="en-US" w:eastAsia="zh-CN"/>
        </w:rPr>
        <w:t>4</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4</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4</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六</w:t>
      </w:r>
      <w:r>
        <w:t>、部门项目预算安排情况及绩效目标</w:t>
      </w:r>
      <w:r>
        <w:tab/>
      </w:r>
      <w:r>
        <w:rPr>
          <w:rFonts w:hint="eastAsia"/>
          <w:lang w:val="en-US" w:eastAsia="zh-CN"/>
        </w:rPr>
        <w:t>5</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七</w:t>
      </w:r>
      <w:r>
        <w:t>、政府采购预算情况</w:t>
      </w:r>
      <w:r>
        <w:tab/>
      </w:r>
      <w:r>
        <w:rPr>
          <w:rFonts w:hint="eastAsia"/>
          <w:lang w:val="en-US" w:eastAsia="zh-CN"/>
        </w:rPr>
        <w:t>8</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八、国有资产信息</w:t>
      </w:r>
      <w:r>
        <w:tab/>
      </w:r>
      <w:r>
        <w:rPr>
          <w:rFonts w:hint="eastAsia"/>
          <w:lang w:val="en-US" w:eastAsia="zh-CN"/>
        </w:rPr>
        <w:t>8</w:t>
      </w:r>
      <w:r>
        <w:fldChar w:fldCharType="end"/>
      </w:r>
      <w:r>
        <w:rPr>
          <w:rFonts w:hint="eastAsia"/>
          <w:lang w:val="en-US" w:eastAsia="zh-CN"/>
        </w:rPr>
        <w:t>2</w:t>
      </w:r>
    </w:p>
    <w:p>
      <w:pPr>
        <w:pStyle w:val="3"/>
        <w:tabs>
          <w:tab w:val="right" w:leader="dot" w:pos="14562"/>
        </w:tabs>
        <w:rPr>
          <w:rFonts w:hint="default" w:eastAsia="方正仿宋_GBK"/>
          <w:lang w:val="en-US" w:eastAsia="zh-CN"/>
        </w:rPr>
      </w:pPr>
      <w:r>
        <w:fldChar w:fldCharType="begin"/>
      </w:r>
      <w:r>
        <w:instrText xml:space="preserve"> HYPERLINK \l "_Toc_3_3_0000000019" </w:instrText>
      </w:r>
      <w:r>
        <w:fldChar w:fldCharType="separate"/>
      </w:r>
      <w:r>
        <w:t>九、名词解释</w:t>
      </w:r>
      <w:r>
        <w:tab/>
      </w:r>
      <w:r>
        <w:fldChar w:fldCharType="end"/>
      </w:r>
      <w:r>
        <w:rPr>
          <w:rFonts w:hint="eastAsia"/>
          <w:lang w:val="en-US" w:eastAsia="zh-CN"/>
        </w:rPr>
        <w:t>82</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十、其他需要说明的事项</w:t>
      </w:r>
      <w:r>
        <w:tab/>
      </w:r>
      <w:r>
        <w:rPr>
          <w:rFonts w:hint="eastAsia"/>
          <w:lang w:val="en-US" w:eastAsia="zh-CN"/>
        </w:rPr>
        <w:t>8</w:t>
      </w:r>
      <w:r>
        <w:fldChar w:fldCharType="end"/>
      </w:r>
      <w:r>
        <w:rPr>
          <w:rFonts w:hint="eastAsia"/>
          <w:lang w:val="en-US" w:eastAsia="zh-CN"/>
        </w:rPr>
        <w:t>3</w:t>
      </w:r>
    </w:p>
    <w:p>
      <w:pPr>
        <w:sectPr>
          <w:pgSz w:w="16840" w:h="11900" w:orient="landscape"/>
          <w:pgMar w:top="1587" w:right="1134" w:bottom="1361" w:left="1134" w:header="720" w:footer="720" w:gutter="0"/>
          <w:pgNumType w:start="1"/>
          <w:cols w:space="720" w:num="1"/>
        </w:sectPr>
      </w:pPr>
      <w:r>
        <w:fldChar w:fldCharType="end"/>
      </w:r>
    </w:p>
    <w:bookmarkEnd w:id="19"/>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1603.14</w:t>
            </w:r>
          </w:p>
        </w:tc>
        <w:tc>
          <w:tcPr>
            <w:tcW w:w="4535" w:type="dxa"/>
            <w:vAlign w:val="center"/>
          </w:tcPr>
          <w:p>
            <w:pPr>
              <w:pStyle w:val="13"/>
            </w:pPr>
            <w:r>
              <w:t>一、一般公共服务支出</w:t>
            </w:r>
          </w:p>
        </w:tc>
        <w:tc>
          <w:tcPr>
            <w:tcW w:w="2126" w:type="dxa"/>
            <w:vAlign w:val="center"/>
          </w:tcPr>
          <w:p>
            <w:pPr>
              <w:pStyle w:val="12"/>
            </w:pPr>
            <w:r>
              <w:t>814.80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265.00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r>
              <w:t>0.04</w:t>
            </w: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r>
              <w:t>412.09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209.00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r>
              <w:t>304.67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41.75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1868.17</w:t>
            </w:r>
          </w:p>
        </w:tc>
        <w:tc>
          <w:tcPr>
            <w:tcW w:w="4535" w:type="dxa"/>
            <w:vAlign w:val="center"/>
          </w:tcPr>
          <w:p>
            <w:pPr>
              <w:pStyle w:val="15"/>
            </w:pPr>
            <w:r>
              <w:t>本年支出合计</w:t>
            </w:r>
          </w:p>
        </w:tc>
        <w:tc>
          <w:tcPr>
            <w:tcW w:w="2126" w:type="dxa"/>
            <w:vAlign w:val="center"/>
          </w:tcPr>
          <w:p>
            <w:pPr>
              <w:pStyle w:val="16"/>
            </w:pPr>
            <w:r>
              <w:t>1868.97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r>
              <w:t>0.80</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1868.97</w:t>
            </w:r>
          </w:p>
        </w:tc>
        <w:tc>
          <w:tcPr>
            <w:tcW w:w="4535" w:type="dxa"/>
            <w:vAlign w:val="center"/>
          </w:tcPr>
          <w:p>
            <w:pPr>
              <w:pStyle w:val="15"/>
            </w:pPr>
            <w:r>
              <w:t>支出总计</w:t>
            </w:r>
          </w:p>
        </w:tc>
        <w:tc>
          <w:tcPr>
            <w:tcW w:w="2126" w:type="dxa"/>
            <w:vAlign w:val="center"/>
          </w:tcPr>
          <w:p>
            <w:pPr>
              <w:pStyle w:val="16"/>
            </w:pPr>
            <w:r>
              <w:t>1868.97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1868.97</w:t>
            </w:r>
          </w:p>
        </w:tc>
        <w:tc>
          <w:tcPr>
            <w:tcW w:w="1134" w:type="dxa"/>
            <w:vAlign w:val="center"/>
          </w:tcPr>
          <w:p>
            <w:pPr>
              <w:pStyle w:val="16"/>
            </w:pPr>
            <w:r>
              <w:t>1868.17</w:t>
            </w:r>
          </w:p>
        </w:tc>
        <w:tc>
          <w:tcPr>
            <w:tcW w:w="1134" w:type="dxa"/>
            <w:vAlign w:val="center"/>
          </w:tcPr>
          <w:p>
            <w:pPr>
              <w:pStyle w:val="16"/>
            </w:pPr>
            <w:r>
              <w:t>1868.17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814.80</w:t>
            </w:r>
          </w:p>
        </w:tc>
        <w:tc>
          <w:tcPr>
            <w:tcW w:w="1134" w:type="dxa"/>
            <w:vAlign w:val="center"/>
          </w:tcPr>
          <w:p>
            <w:pPr>
              <w:pStyle w:val="12"/>
            </w:pPr>
            <w:r>
              <w:t>814.80</w:t>
            </w:r>
          </w:p>
        </w:tc>
        <w:tc>
          <w:tcPr>
            <w:tcW w:w="1134" w:type="dxa"/>
            <w:vAlign w:val="center"/>
          </w:tcPr>
          <w:p>
            <w:pPr>
              <w:pStyle w:val="12"/>
            </w:pPr>
            <w:r>
              <w:t>814.80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20103</w:t>
            </w:r>
          </w:p>
        </w:tc>
        <w:tc>
          <w:tcPr>
            <w:tcW w:w="1559" w:type="dxa"/>
            <w:vAlign w:val="center"/>
          </w:tcPr>
          <w:p>
            <w:pPr>
              <w:pStyle w:val="13"/>
            </w:pPr>
            <w:r>
              <w:t>政府办公厅（室）及相关机构事务</w:t>
            </w:r>
          </w:p>
        </w:tc>
        <w:tc>
          <w:tcPr>
            <w:tcW w:w="1134" w:type="dxa"/>
            <w:vAlign w:val="center"/>
          </w:tcPr>
          <w:p>
            <w:pPr>
              <w:pStyle w:val="12"/>
            </w:pPr>
            <w:r>
              <w:t>806.56</w:t>
            </w:r>
          </w:p>
        </w:tc>
        <w:tc>
          <w:tcPr>
            <w:tcW w:w="1134" w:type="dxa"/>
            <w:vAlign w:val="center"/>
          </w:tcPr>
          <w:p>
            <w:pPr>
              <w:pStyle w:val="12"/>
            </w:pPr>
            <w:r>
              <w:t>806.56</w:t>
            </w:r>
          </w:p>
        </w:tc>
        <w:tc>
          <w:tcPr>
            <w:tcW w:w="1134" w:type="dxa"/>
            <w:vAlign w:val="center"/>
          </w:tcPr>
          <w:p>
            <w:pPr>
              <w:pStyle w:val="12"/>
            </w:pPr>
            <w:r>
              <w:t>806.56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2010301</w:t>
            </w:r>
          </w:p>
        </w:tc>
        <w:tc>
          <w:tcPr>
            <w:tcW w:w="1559" w:type="dxa"/>
            <w:vAlign w:val="center"/>
          </w:tcPr>
          <w:p>
            <w:pPr>
              <w:pStyle w:val="13"/>
            </w:pPr>
            <w:r>
              <w:t>行政运行</w:t>
            </w:r>
          </w:p>
        </w:tc>
        <w:tc>
          <w:tcPr>
            <w:tcW w:w="1134" w:type="dxa"/>
            <w:vAlign w:val="center"/>
          </w:tcPr>
          <w:p>
            <w:pPr>
              <w:pStyle w:val="12"/>
            </w:pPr>
            <w:r>
              <w:t>781.72</w:t>
            </w:r>
          </w:p>
        </w:tc>
        <w:tc>
          <w:tcPr>
            <w:tcW w:w="1134" w:type="dxa"/>
            <w:vAlign w:val="center"/>
          </w:tcPr>
          <w:p>
            <w:pPr>
              <w:pStyle w:val="12"/>
            </w:pPr>
            <w:r>
              <w:t>781.72</w:t>
            </w:r>
          </w:p>
        </w:tc>
        <w:tc>
          <w:tcPr>
            <w:tcW w:w="1134" w:type="dxa"/>
            <w:vAlign w:val="center"/>
          </w:tcPr>
          <w:p>
            <w:pPr>
              <w:pStyle w:val="12"/>
            </w:pPr>
            <w:r>
              <w:t>781.72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2010302</w:t>
            </w:r>
          </w:p>
        </w:tc>
        <w:tc>
          <w:tcPr>
            <w:tcW w:w="1559" w:type="dxa"/>
            <w:vAlign w:val="center"/>
          </w:tcPr>
          <w:p>
            <w:pPr>
              <w:pStyle w:val="13"/>
            </w:pPr>
            <w:r>
              <w:t>一般行政管理事务</w:t>
            </w:r>
          </w:p>
        </w:tc>
        <w:tc>
          <w:tcPr>
            <w:tcW w:w="1134" w:type="dxa"/>
            <w:vAlign w:val="center"/>
          </w:tcPr>
          <w:p>
            <w:pPr>
              <w:pStyle w:val="12"/>
            </w:pPr>
            <w:r>
              <w:t>2.44</w:t>
            </w:r>
          </w:p>
        </w:tc>
        <w:tc>
          <w:tcPr>
            <w:tcW w:w="1134" w:type="dxa"/>
            <w:vAlign w:val="center"/>
          </w:tcPr>
          <w:p>
            <w:pPr>
              <w:pStyle w:val="12"/>
            </w:pPr>
            <w:r>
              <w:t>2.44</w:t>
            </w:r>
          </w:p>
        </w:tc>
        <w:tc>
          <w:tcPr>
            <w:tcW w:w="1134" w:type="dxa"/>
            <w:vAlign w:val="center"/>
          </w:tcPr>
          <w:p>
            <w:pPr>
              <w:pStyle w:val="12"/>
            </w:pPr>
            <w:r>
              <w:t>2.44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2010399</w:t>
            </w:r>
          </w:p>
        </w:tc>
        <w:tc>
          <w:tcPr>
            <w:tcW w:w="1559" w:type="dxa"/>
            <w:vAlign w:val="center"/>
          </w:tcPr>
          <w:p>
            <w:pPr>
              <w:pStyle w:val="13"/>
            </w:pPr>
            <w:r>
              <w:t>其他政府办公厅（室）及相关机构事务支出</w:t>
            </w:r>
          </w:p>
        </w:tc>
        <w:tc>
          <w:tcPr>
            <w:tcW w:w="1134" w:type="dxa"/>
            <w:vAlign w:val="center"/>
          </w:tcPr>
          <w:p>
            <w:pPr>
              <w:pStyle w:val="12"/>
            </w:pPr>
            <w:r>
              <w:t>22.40</w:t>
            </w:r>
          </w:p>
        </w:tc>
        <w:tc>
          <w:tcPr>
            <w:tcW w:w="1134" w:type="dxa"/>
            <w:vAlign w:val="center"/>
          </w:tcPr>
          <w:p>
            <w:pPr>
              <w:pStyle w:val="12"/>
            </w:pPr>
            <w:r>
              <w:t>22.40</w:t>
            </w:r>
          </w:p>
        </w:tc>
        <w:tc>
          <w:tcPr>
            <w:tcW w:w="1134" w:type="dxa"/>
            <w:vAlign w:val="center"/>
          </w:tcPr>
          <w:p>
            <w:pPr>
              <w:pStyle w:val="12"/>
            </w:pPr>
            <w:r>
              <w:t>22.40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20131</w:t>
            </w:r>
          </w:p>
        </w:tc>
        <w:tc>
          <w:tcPr>
            <w:tcW w:w="1559" w:type="dxa"/>
            <w:vAlign w:val="center"/>
          </w:tcPr>
          <w:p>
            <w:pPr>
              <w:pStyle w:val="13"/>
            </w:pPr>
            <w:r>
              <w:t>党委办公厅（室）及相关机构事务</w:t>
            </w:r>
          </w:p>
        </w:tc>
        <w:tc>
          <w:tcPr>
            <w:tcW w:w="1134" w:type="dxa"/>
            <w:vAlign w:val="center"/>
          </w:tcPr>
          <w:p>
            <w:pPr>
              <w:pStyle w:val="12"/>
            </w:pPr>
            <w:r>
              <w:t>0.24</w:t>
            </w:r>
          </w:p>
        </w:tc>
        <w:tc>
          <w:tcPr>
            <w:tcW w:w="1134" w:type="dxa"/>
            <w:vAlign w:val="center"/>
          </w:tcPr>
          <w:p>
            <w:pPr>
              <w:pStyle w:val="12"/>
            </w:pPr>
            <w:r>
              <w:t>0.24</w:t>
            </w:r>
          </w:p>
        </w:tc>
        <w:tc>
          <w:tcPr>
            <w:tcW w:w="1134" w:type="dxa"/>
            <w:vAlign w:val="center"/>
          </w:tcPr>
          <w:p>
            <w:pPr>
              <w:pStyle w:val="12"/>
            </w:pPr>
            <w:r>
              <w:t>0.24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2013199</w:t>
            </w:r>
          </w:p>
        </w:tc>
        <w:tc>
          <w:tcPr>
            <w:tcW w:w="1559" w:type="dxa"/>
            <w:vAlign w:val="center"/>
          </w:tcPr>
          <w:p>
            <w:pPr>
              <w:pStyle w:val="13"/>
            </w:pPr>
            <w:r>
              <w:t>其他党委办公厅（室）及相关机构事务支出</w:t>
            </w:r>
          </w:p>
        </w:tc>
        <w:tc>
          <w:tcPr>
            <w:tcW w:w="1134" w:type="dxa"/>
            <w:vAlign w:val="center"/>
          </w:tcPr>
          <w:p>
            <w:pPr>
              <w:pStyle w:val="12"/>
            </w:pPr>
            <w:r>
              <w:t>0.24</w:t>
            </w:r>
          </w:p>
        </w:tc>
        <w:tc>
          <w:tcPr>
            <w:tcW w:w="1134" w:type="dxa"/>
            <w:vAlign w:val="center"/>
          </w:tcPr>
          <w:p>
            <w:pPr>
              <w:pStyle w:val="12"/>
            </w:pPr>
            <w:r>
              <w:t>0.24</w:t>
            </w:r>
          </w:p>
        </w:tc>
        <w:tc>
          <w:tcPr>
            <w:tcW w:w="1134" w:type="dxa"/>
            <w:vAlign w:val="center"/>
          </w:tcPr>
          <w:p>
            <w:pPr>
              <w:pStyle w:val="12"/>
            </w:pPr>
            <w:r>
              <w:t>0.24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20132</w:t>
            </w:r>
          </w:p>
        </w:tc>
        <w:tc>
          <w:tcPr>
            <w:tcW w:w="1559" w:type="dxa"/>
            <w:vAlign w:val="center"/>
          </w:tcPr>
          <w:p>
            <w:pPr>
              <w:pStyle w:val="13"/>
            </w:pPr>
            <w:r>
              <w:t>组织事务</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2013299</w:t>
            </w:r>
          </w:p>
        </w:tc>
        <w:tc>
          <w:tcPr>
            <w:tcW w:w="1559" w:type="dxa"/>
            <w:vAlign w:val="center"/>
          </w:tcPr>
          <w:p>
            <w:pPr>
              <w:pStyle w:val="13"/>
            </w:pPr>
            <w:r>
              <w:t>其他组织事务支出</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207</w:t>
            </w:r>
          </w:p>
        </w:tc>
        <w:tc>
          <w:tcPr>
            <w:tcW w:w="1559" w:type="dxa"/>
            <w:vAlign w:val="center"/>
          </w:tcPr>
          <w:p>
            <w:pPr>
              <w:pStyle w:val="13"/>
            </w:pPr>
            <w:r>
              <w:t>文化旅游体育与传媒支出</w:t>
            </w:r>
          </w:p>
        </w:tc>
        <w:tc>
          <w:tcPr>
            <w:tcW w:w="1134" w:type="dxa"/>
            <w:vAlign w:val="center"/>
          </w:tcPr>
          <w:p>
            <w:pPr>
              <w:pStyle w:val="12"/>
            </w:pPr>
            <w:r>
              <w:t>4.70</w:t>
            </w:r>
          </w:p>
        </w:tc>
        <w:tc>
          <w:tcPr>
            <w:tcW w:w="1134" w:type="dxa"/>
            <w:vAlign w:val="center"/>
          </w:tcPr>
          <w:p>
            <w:pPr>
              <w:pStyle w:val="12"/>
            </w:pPr>
            <w:r>
              <w:t>4.70</w:t>
            </w:r>
          </w:p>
        </w:tc>
        <w:tc>
          <w:tcPr>
            <w:tcW w:w="1134" w:type="dxa"/>
            <w:vAlign w:val="center"/>
          </w:tcPr>
          <w:p>
            <w:pPr>
              <w:pStyle w:val="12"/>
            </w:pPr>
            <w:r>
              <w:t>4.70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20799</w:t>
            </w:r>
          </w:p>
        </w:tc>
        <w:tc>
          <w:tcPr>
            <w:tcW w:w="1559" w:type="dxa"/>
            <w:vAlign w:val="center"/>
          </w:tcPr>
          <w:p>
            <w:pPr>
              <w:pStyle w:val="13"/>
            </w:pPr>
            <w:r>
              <w:t>其他文化旅游体育与传媒支出</w:t>
            </w:r>
          </w:p>
        </w:tc>
        <w:tc>
          <w:tcPr>
            <w:tcW w:w="1134" w:type="dxa"/>
            <w:vAlign w:val="center"/>
          </w:tcPr>
          <w:p>
            <w:pPr>
              <w:pStyle w:val="12"/>
            </w:pPr>
            <w:r>
              <w:t>4.70</w:t>
            </w:r>
          </w:p>
        </w:tc>
        <w:tc>
          <w:tcPr>
            <w:tcW w:w="1134" w:type="dxa"/>
            <w:vAlign w:val="center"/>
          </w:tcPr>
          <w:p>
            <w:pPr>
              <w:pStyle w:val="12"/>
            </w:pPr>
            <w:r>
              <w:t>4.70</w:t>
            </w:r>
          </w:p>
        </w:tc>
        <w:tc>
          <w:tcPr>
            <w:tcW w:w="1134" w:type="dxa"/>
            <w:vAlign w:val="center"/>
          </w:tcPr>
          <w:p>
            <w:pPr>
              <w:pStyle w:val="12"/>
            </w:pPr>
            <w:r>
              <w:t>4.70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2079999</w:t>
            </w:r>
          </w:p>
        </w:tc>
        <w:tc>
          <w:tcPr>
            <w:tcW w:w="1559" w:type="dxa"/>
            <w:vAlign w:val="center"/>
          </w:tcPr>
          <w:p>
            <w:pPr>
              <w:pStyle w:val="13"/>
            </w:pPr>
            <w:r>
              <w:t>其他文化旅游体育与传媒支出</w:t>
            </w:r>
          </w:p>
        </w:tc>
        <w:tc>
          <w:tcPr>
            <w:tcW w:w="1134" w:type="dxa"/>
            <w:vAlign w:val="center"/>
          </w:tcPr>
          <w:p>
            <w:pPr>
              <w:pStyle w:val="12"/>
            </w:pPr>
            <w:r>
              <w:t>4.70</w:t>
            </w:r>
          </w:p>
        </w:tc>
        <w:tc>
          <w:tcPr>
            <w:tcW w:w="1134" w:type="dxa"/>
            <w:vAlign w:val="center"/>
          </w:tcPr>
          <w:p>
            <w:pPr>
              <w:pStyle w:val="12"/>
            </w:pPr>
            <w:r>
              <w:t>4.70</w:t>
            </w:r>
          </w:p>
        </w:tc>
        <w:tc>
          <w:tcPr>
            <w:tcW w:w="1134" w:type="dxa"/>
            <w:vAlign w:val="center"/>
          </w:tcPr>
          <w:p>
            <w:pPr>
              <w:pStyle w:val="12"/>
            </w:pPr>
            <w:r>
              <w:t>4.70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20820</w:t>
            </w:r>
          </w:p>
        </w:tc>
        <w:tc>
          <w:tcPr>
            <w:tcW w:w="1559" w:type="dxa"/>
            <w:vAlign w:val="center"/>
          </w:tcPr>
          <w:p>
            <w:pPr>
              <w:pStyle w:val="13"/>
            </w:pPr>
            <w:r>
              <w:t>临时救助</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2082001</w:t>
            </w:r>
          </w:p>
        </w:tc>
        <w:tc>
          <w:tcPr>
            <w:tcW w:w="1559" w:type="dxa"/>
            <w:vAlign w:val="center"/>
          </w:tcPr>
          <w:p>
            <w:pPr>
              <w:pStyle w:val="13"/>
            </w:pPr>
            <w:r>
              <w:t>临时救助支出</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25.73</w:t>
            </w:r>
          </w:p>
        </w:tc>
        <w:tc>
          <w:tcPr>
            <w:tcW w:w="1134" w:type="dxa"/>
            <w:vAlign w:val="center"/>
          </w:tcPr>
          <w:p>
            <w:pPr>
              <w:pStyle w:val="12"/>
            </w:pPr>
            <w:r>
              <w:t>25.73</w:t>
            </w:r>
          </w:p>
        </w:tc>
        <w:tc>
          <w:tcPr>
            <w:tcW w:w="1134" w:type="dxa"/>
            <w:vAlign w:val="center"/>
          </w:tcPr>
          <w:p>
            <w:pPr>
              <w:pStyle w:val="12"/>
            </w:pPr>
            <w:r>
              <w:t>25.73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21003</w:t>
            </w:r>
          </w:p>
        </w:tc>
        <w:tc>
          <w:tcPr>
            <w:tcW w:w="1559" w:type="dxa"/>
            <w:vAlign w:val="center"/>
          </w:tcPr>
          <w:p>
            <w:pPr>
              <w:pStyle w:val="13"/>
            </w:pPr>
            <w:r>
              <w:t>基层医疗卫生机构</w:t>
            </w:r>
          </w:p>
        </w:tc>
        <w:tc>
          <w:tcPr>
            <w:tcW w:w="1134" w:type="dxa"/>
            <w:vAlign w:val="center"/>
          </w:tcPr>
          <w:p>
            <w:pPr>
              <w:pStyle w:val="12"/>
            </w:pPr>
            <w:r>
              <w:t>10.20</w:t>
            </w:r>
          </w:p>
        </w:tc>
        <w:tc>
          <w:tcPr>
            <w:tcW w:w="1134" w:type="dxa"/>
            <w:vAlign w:val="center"/>
          </w:tcPr>
          <w:p>
            <w:pPr>
              <w:pStyle w:val="12"/>
            </w:pPr>
            <w:r>
              <w:t>10.20</w:t>
            </w:r>
          </w:p>
        </w:tc>
        <w:tc>
          <w:tcPr>
            <w:tcW w:w="1134" w:type="dxa"/>
            <w:vAlign w:val="center"/>
          </w:tcPr>
          <w:p>
            <w:pPr>
              <w:pStyle w:val="12"/>
            </w:pPr>
            <w:r>
              <w:t>10.20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2100399</w:t>
            </w:r>
          </w:p>
        </w:tc>
        <w:tc>
          <w:tcPr>
            <w:tcW w:w="1559" w:type="dxa"/>
            <w:vAlign w:val="center"/>
          </w:tcPr>
          <w:p>
            <w:pPr>
              <w:pStyle w:val="13"/>
            </w:pPr>
            <w:r>
              <w:t>其他基层医疗卫生机构支出</w:t>
            </w:r>
          </w:p>
        </w:tc>
        <w:tc>
          <w:tcPr>
            <w:tcW w:w="1134" w:type="dxa"/>
            <w:vAlign w:val="center"/>
          </w:tcPr>
          <w:p>
            <w:pPr>
              <w:pStyle w:val="12"/>
            </w:pPr>
            <w:r>
              <w:t>10.20</w:t>
            </w:r>
          </w:p>
        </w:tc>
        <w:tc>
          <w:tcPr>
            <w:tcW w:w="1134" w:type="dxa"/>
            <w:vAlign w:val="center"/>
          </w:tcPr>
          <w:p>
            <w:pPr>
              <w:pStyle w:val="12"/>
            </w:pPr>
            <w:r>
              <w:t>10.20</w:t>
            </w:r>
          </w:p>
        </w:tc>
        <w:tc>
          <w:tcPr>
            <w:tcW w:w="1134" w:type="dxa"/>
            <w:vAlign w:val="center"/>
          </w:tcPr>
          <w:p>
            <w:pPr>
              <w:pStyle w:val="12"/>
            </w:pPr>
            <w:r>
              <w:t>10.20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15.53</w:t>
            </w:r>
          </w:p>
        </w:tc>
        <w:tc>
          <w:tcPr>
            <w:tcW w:w="1134" w:type="dxa"/>
            <w:vAlign w:val="center"/>
          </w:tcPr>
          <w:p>
            <w:pPr>
              <w:pStyle w:val="12"/>
            </w:pPr>
            <w:r>
              <w:t>15.53</w:t>
            </w:r>
          </w:p>
        </w:tc>
        <w:tc>
          <w:tcPr>
            <w:tcW w:w="1134" w:type="dxa"/>
            <w:vAlign w:val="center"/>
          </w:tcPr>
          <w:p>
            <w:pPr>
              <w:pStyle w:val="12"/>
            </w:pPr>
            <w:r>
              <w:t>15.53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15.53</w:t>
            </w:r>
          </w:p>
        </w:tc>
        <w:tc>
          <w:tcPr>
            <w:tcW w:w="1134" w:type="dxa"/>
            <w:vAlign w:val="center"/>
          </w:tcPr>
          <w:p>
            <w:pPr>
              <w:pStyle w:val="12"/>
            </w:pPr>
            <w:r>
              <w:t>15.53</w:t>
            </w:r>
          </w:p>
        </w:tc>
        <w:tc>
          <w:tcPr>
            <w:tcW w:w="1134" w:type="dxa"/>
            <w:vAlign w:val="center"/>
          </w:tcPr>
          <w:p>
            <w:pPr>
              <w:pStyle w:val="12"/>
            </w:pPr>
            <w:r>
              <w:t>15.53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211</w:t>
            </w:r>
          </w:p>
        </w:tc>
        <w:tc>
          <w:tcPr>
            <w:tcW w:w="1559" w:type="dxa"/>
            <w:vAlign w:val="center"/>
          </w:tcPr>
          <w:p>
            <w:pPr>
              <w:pStyle w:val="13"/>
            </w:pPr>
            <w:r>
              <w:t>节能环保支出</w:t>
            </w:r>
          </w:p>
        </w:tc>
        <w:tc>
          <w:tcPr>
            <w:tcW w:w="1134" w:type="dxa"/>
            <w:vAlign w:val="center"/>
          </w:tcPr>
          <w:p>
            <w:pPr>
              <w:pStyle w:val="12"/>
            </w:pPr>
            <w:r>
              <w:t>412.09</w:t>
            </w:r>
          </w:p>
        </w:tc>
        <w:tc>
          <w:tcPr>
            <w:tcW w:w="1134" w:type="dxa"/>
            <w:vAlign w:val="center"/>
          </w:tcPr>
          <w:p>
            <w:pPr>
              <w:pStyle w:val="12"/>
            </w:pPr>
            <w:r>
              <w:t>412.09</w:t>
            </w:r>
          </w:p>
        </w:tc>
        <w:tc>
          <w:tcPr>
            <w:tcW w:w="1134" w:type="dxa"/>
            <w:vAlign w:val="center"/>
          </w:tcPr>
          <w:p>
            <w:pPr>
              <w:pStyle w:val="12"/>
            </w:pPr>
            <w:r>
              <w:t>412.09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21103</w:t>
            </w:r>
          </w:p>
        </w:tc>
        <w:tc>
          <w:tcPr>
            <w:tcW w:w="1559" w:type="dxa"/>
            <w:vAlign w:val="center"/>
          </w:tcPr>
          <w:p>
            <w:pPr>
              <w:pStyle w:val="13"/>
            </w:pPr>
            <w:r>
              <w:t>污染防治</w:t>
            </w:r>
          </w:p>
        </w:tc>
        <w:tc>
          <w:tcPr>
            <w:tcW w:w="1134" w:type="dxa"/>
            <w:vAlign w:val="center"/>
          </w:tcPr>
          <w:p>
            <w:pPr>
              <w:pStyle w:val="12"/>
            </w:pPr>
            <w:r>
              <w:t>397.09</w:t>
            </w:r>
          </w:p>
        </w:tc>
        <w:tc>
          <w:tcPr>
            <w:tcW w:w="1134" w:type="dxa"/>
            <w:vAlign w:val="center"/>
          </w:tcPr>
          <w:p>
            <w:pPr>
              <w:pStyle w:val="12"/>
            </w:pPr>
            <w:r>
              <w:t>397.09</w:t>
            </w:r>
          </w:p>
        </w:tc>
        <w:tc>
          <w:tcPr>
            <w:tcW w:w="1134" w:type="dxa"/>
            <w:vAlign w:val="center"/>
          </w:tcPr>
          <w:p>
            <w:pPr>
              <w:pStyle w:val="12"/>
            </w:pPr>
            <w:r>
              <w:t>397.09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2110301</w:t>
            </w:r>
          </w:p>
        </w:tc>
        <w:tc>
          <w:tcPr>
            <w:tcW w:w="1559" w:type="dxa"/>
            <w:vAlign w:val="center"/>
          </w:tcPr>
          <w:p>
            <w:pPr>
              <w:pStyle w:val="13"/>
            </w:pPr>
            <w:r>
              <w:t>大气</w:t>
            </w:r>
          </w:p>
        </w:tc>
        <w:tc>
          <w:tcPr>
            <w:tcW w:w="1134" w:type="dxa"/>
            <w:vAlign w:val="center"/>
          </w:tcPr>
          <w:p>
            <w:pPr>
              <w:pStyle w:val="12"/>
            </w:pPr>
            <w:r>
              <w:t>397.09</w:t>
            </w:r>
          </w:p>
        </w:tc>
        <w:tc>
          <w:tcPr>
            <w:tcW w:w="1134" w:type="dxa"/>
            <w:vAlign w:val="center"/>
          </w:tcPr>
          <w:p>
            <w:pPr>
              <w:pStyle w:val="12"/>
            </w:pPr>
            <w:r>
              <w:t>397.09</w:t>
            </w:r>
          </w:p>
        </w:tc>
        <w:tc>
          <w:tcPr>
            <w:tcW w:w="1134" w:type="dxa"/>
            <w:vAlign w:val="center"/>
          </w:tcPr>
          <w:p>
            <w:pPr>
              <w:pStyle w:val="12"/>
            </w:pPr>
            <w:r>
              <w:t>397.09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25</w:t>
            </w:r>
          </w:p>
        </w:tc>
        <w:tc>
          <w:tcPr>
            <w:tcW w:w="992" w:type="dxa"/>
            <w:vAlign w:val="center"/>
          </w:tcPr>
          <w:p>
            <w:pPr>
              <w:pStyle w:val="13"/>
            </w:pPr>
            <w:r>
              <w:t>21104</w:t>
            </w:r>
          </w:p>
        </w:tc>
        <w:tc>
          <w:tcPr>
            <w:tcW w:w="1559" w:type="dxa"/>
            <w:vAlign w:val="center"/>
          </w:tcPr>
          <w:p>
            <w:pPr>
              <w:pStyle w:val="13"/>
            </w:pPr>
            <w:r>
              <w:t>自然生态保护</w:t>
            </w:r>
          </w:p>
        </w:tc>
        <w:tc>
          <w:tcPr>
            <w:tcW w:w="1134" w:type="dxa"/>
            <w:vAlign w:val="center"/>
          </w:tcPr>
          <w:p>
            <w:pPr>
              <w:pStyle w:val="12"/>
            </w:pPr>
            <w:r>
              <w:t>15.00</w:t>
            </w:r>
          </w:p>
        </w:tc>
        <w:tc>
          <w:tcPr>
            <w:tcW w:w="1134" w:type="dxa"/>
            <w:vAlign w:val="center"/>
          </w:tcPr>
          <w:p>
            <w:pPr>
              <w:pStyle w:val="12"/>
            </w:pPr>
            <w:r>
              <w:t>15.00</w:t>
            </w:r>
          </w:p>
        </w:tc>
        <w:tc>
          <w:tcPr>
            <w:tcW w:w="1134" w:type="dxa"/>
            <w:vAlign w:val="center"/>
          </w:tcPr>
          <w:p>
            <w:pPr>
              <w:pStyle w:val="12"/>
            </w:pPr>
            <w:r>
              <w:t>15.00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26</w:t>
            </w:r>
          </w:p>
        </w:tc>
        <w:tc>
          <w:tcPr>
            <w:tcW w:w="992" w:type="dxa"/>
            <w:vAlign w:val="center"/>
          </w:tcPr>
          <w:p>
            <w:pPr>
              <w:pStyle w:val="13"/>
            </w:pPr>
            <w:r>
              <w:t>2110402</w:t>
            </w:r>
          </w:p>
        </w:tc>
        <w:tc>
          <w:tcPr>
            <w:tcW w:w="1559" w:type="dxa"/>
            <w:vAlign w:val="center"/>
          </w:tcPr>
          <w:p>
            <w:pPr>
              <w:pStyle w:val="13"/>
            </w:pPr>
            <w:r>
              <w:t>农村环境保护</w:t>
            </w:r>
          </w:p>
        </w:tc>
        <w:tc>
          <w:tcPr>
            <w:tcW w:w="1134" w:type="dxa"/>
            <w:vAlign w:val="center"/>
          </w:tcPr>
          <w:p>
            <w:pPr>
              <w:pStyle w:val="12"/>
            </w:pPr>
            <w:r>
              <w:t>15.00</w:t>
            </w:r>
          </w:p>
        </w:tc>
        <w:tc>
          <w:tcPr>
            <w:tcW w:w="1134" w:type="dxa"/>
            <w:vAlign w:val="center"/>
          </w:tcPr>
          <w:p>
            <w:pPr>
              <w:pStyle w:val="12"/>
            </w:pPr>
            <w:r>
              <w:t>15.00</w:t>
            </w:r>
          </w:p>
        </w:tc>
        <w:tc>
          <w:tcPr>
            <w:tcW w:w="1134" w:type="dxa"/>
            <w:vAlign w:val="center"/>
          </w:tcPr>
          <w:p>
            <w:pPr>
              <w:pStyle w:val="12"/>
            </w:pPr>
            <w:r>
              <w:t>15.00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27</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209.00</w:t>
            </w:r>
          </w:p>
        </w:tc>
        <w:tc>
          <w:tcPr>
            <w:tcW w:w="1134" w:type="dxa"/>
            <w:vAlign w:val="center"/>
          </w:tcPr>
          <w:p>
            <w:pPr>
              <w:pStyle w:val="12"/>
            </w:pPr>
            <w:r>
              <w:t>209.00</w:t>
            </w:r>
          </w:p>
        </w:tc>
        <w:tc>
          <w:tcPr>
            <w:tcW w:w="1134" w:type="dxa"/>
            <w:vAlign w:val="center"/>
          </w:tcPr>
          <w:p>
            <w:pPr>
              <w:pStyle w:val="12"/>
            </w:pPr>
            <w:r>
              <w:t>209.00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28</w:t>
            </w:r>
          </w:p>
        </w:tc>
        <w:tc>
          <w:tcPr>
            <w:tcW w:w="992" w:type="dxa"/>
            <w:vAlign w:val="center"/>
          </w:tcPr>
          <w:p>
            <w:pPr>
              <w:pStyle w:val="13"/>
            </w:pPr>
            <w:r>
              <w:t>21208</w:t>
            </w:r>
          </w:p>
        </w:tc>
        <w:tc>
          <w:tcPr>
            <w:tcW w:w="1559" w:type="dxa"/>
            <w:vAlign w:val="center"/>
          </w:tcPr>
          <w:p>
            <w:pPr>
              <w:pStyle w:val="13"/>
            </w:pPr>
            <w:r>
              <w:t>国有土地使用权出让收入安排的支出</w:t>
            </w:r>
          </w:p>
        </w:tc>
        <w:tc>
          <w:tcPr>
            <w:tcW w:w="1134" w:type="dxa"/>
            <w:vAlign w:val="center"/>
          </w:tcPr>
          <w:p>
            <w:pPr>
              <w:pStyle w:val="12"/>
            </w:pPr>
            <w:r>
              <w:t>209.00</w:t>
            </w:r>
          </w:p>
        </w:tc>
        <w:tc>
          <w:tcPr>
            <w:tcW w:w="1134" w:type="dxa"/>
            <w:vAlign w:val="center"/>
          </w:tcPr>
          <w:p>
            <w:pPr>
              <w:pStyle w:val="12"/>
            </w:pPr>
            <w:r>
              <w:t>209.00</w:t>
            </w:r>
          </w:p>
        </w:tc>
        <w:tc>
          <w:tcPr>
            <w:tcW w:w="1134" w:type="dxa"/>
            <w:vAlign w:val="center"/>
          </w:tcPr>
          <w:p>
            <w:pPr>
              <w:pStyle w:val="12"/>
            </w:pPr>
            <w:r>
              <w:t>209.00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29</w:t>
            </w:r>
          </w:p>
        </w:tc>
        <w:tc>
          <w:tcPr>
            <w:tcW w:w="992" w:type="dxa"/>
            <w:vAlign w:val="center"/>
          </w:tcPr>
          <w:p>
            <w:pPr>
              <w:pStyle w:val="13"/>
            </w:pPr>
            <w:r>
              <w:t>2120801</w:t>
            </w:r>
          </w:p>
        </w:tc>
        <w:tc>
          <w:tcPr>
            <w:tcW w:w="1559" w:type="dxa"/>
            <w:vAlign w:val="center"/>
          </w:tcPr>
          <w:p>
            <w:pPr>
              <w:pStyle w:val="13"/>
            </w:pPr>
            <w:r>
              <w:t>征地和拆迁补偿支出</w:t>
            </w:r>
          </w:p>
        </w:tc>
        <w:tc>
          <w:tcPr>
            <w:tcW w:w="1134" w:type="dxa"/>
            <w:vAlign w:val="center"/>
          </w:tcPr>
          <w:p>
            <w:pPr>
              <w:pStyle w:val="12"/>
            </w:pPr>
            <w:r>
              <w:t>209.00</w:t>
            </w:r>
          </w:p>
        </w:tc>
        <w:tc>
          <w:tcPr>
            <w:tcW w:w="1134" w:type="dxa"/>
            <w:vAlign w:val="center"/>
          </w:tcPr>
          <w:p>
            <w:pPr>
              <w:pStyle w:val="12"/>
            </w:pPr>
            <w:r>
              <w:t>209.00</w:t>
            </w:r>
          </w:p>
        </w:tc>
        <w:tc>
          <w:tcPr>
            <w:tcW w:w="1134" w:type="dxa"/>
            <w:vAlign w:val="center"/>
          </w:tcPr>
          <w:p>
            <w:pPr>
              <w:pStyle w:val="12"/>
            </w:pPr>
            <w:r>
              <w:t>209.00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30</w:t>
            </w:r>
          </w:p>
        </w:tc>
        <w:tc>
          <w:tcPr>
            <w:tcW w:w="992" w:type="dxa"/>
            <w:vAlign w:val="center"/>
          </w:tcPr>
          <w:p>
            <w:pPr>
              <w:pStyle w:val="13"/>
            </w:pPr>
            <w:r>
              <w:t>213</w:t>
            </w:r>
          </w:p>
        </w:tc>
        <w:tc>
          <w:tcPr>
            <w:tcW w:w="1559" w:type="dxa"/>
            <w:vAlign w:val="center"/>
          </w:tcPr>
          <w:p>
            <w:pPr>
              <w:pStyle w:val="13"/>
            </w:pPr>
            <w:r>
              <w:t>农林水支出</w:t>
            </w:r>
          </w:p>
        </w:tc>
        <w:tc>
          <w:tcPr>
            <w:tcW w:w="1134" w:type="dxa"/>
            <w:vAlign w:val="center"/>
          </w:tcPr>
          <w:p>
            <w:pPr>
              <w:pStyle w:val="12"/>
            </w:pPr>
            <w:r>
              <w:t>304.67</w:t>
            </w:r>
          </w:p>
        </w:tc>
        <w:tc>
          <w:tcPr>
            <w:tcW w:w="1134" w:type="dxa"/>
            <w:vAlign w:val="center"/>
          </w:tcPr>
          <w:p>
            <w:pPr>
              <w:pStyle w:val="12"/>
            </w:pPr>
            <w:r>
              <w:t>303.87</w:t>
            </w:r>
          </w:p>
        </w:tc>
        <w:tc>
          <w:tcPr>
            <w:tcW w:w="1134" w:type="dxa"/>
            <w:vAlign w:val="center"/>
          </w:tcPr>
          <w:p>
            <w:pPr>
              <w:pStyle w:val="12"/>
            </w:pPr>
            <w:r>
              <w:t>303.87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31</w:t>
            </w:r>
          </w:p>
        </w:tc>
        <w:tc>
          <w:tcPr>
            <w:tcW w:w="992" w:type="dxa"/>
            <w:vAlign w:val="center"/>
          </w:tcPr>
          <w:p>
            <w:pPr>
              <w:pStyle w:val="13"/>
            </w:pPr>
            <w:r>
              <w:t>21301</w:t>
            </w:r>
          </w:p>
        </w:tc>
        <w:tc>
          <w:tcPr>
            <w:tcW w:w="1559" w:type="dxa"/>
            <w:vAlign w:val="center"/>
          </w:tcPr>
          <w:p>
            <w:pPr>
              <w:pStyle w:val="13"/>
            </w:pPr>
            <w:r>
              <w:t>农业农村</w:t>
            </w:r>
          </w:p>
        </w:tc>
        <w:tc>
          <w:tcPr>
            <w:tcW w:w="1134" w:type="dxa"/>
            <w:vAlign w:val="center"/>
          </w:tcPr>
          <w:p>
            <w:pPr>
              <w:pStyle w:val="12"/>
            </w:pPr>
            <w:r>
              <w:t>8.47</w:t>
            </w:r>
          </w:p>
        </w:tc>
        <w:tc>
          <w:tcPr>
            <w:tcW w:w="1134" w:type="dxa"/>
            <w:vAlign w:val="center"/>
          </w:tcPr>
          <w:p>
            <w:pPr>
              <w:pStyle w:val="12"/>
            </w:pPr>
            <w:r>
              <w:t>7.67</w:t>
            </w:r>
          </w:p>
        </w:tc>
        <w:tc>
          <w:tcPr>
            <w:tcW w:w="1134" w:type="dxa"/>
            <w:vAlign w:val="center"/>
          </w:tcPr>
          <w:p>
            <w:pPr>
              <w:pStyle w:val="12"/>
            </w:pPr>
            <w:r>
              <w:t>7.67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32</w:t>
            </w:r>
          </w:p>
        </w:tc>
        <w:tc>
          <w:tcPr>
            <w:tcW w:w="992" w:type="dxa"/>
            <w:vAlign w:val="center"/>
          </w:tcPr>
          <w:p>
            <w:pPr>
              <w:pStyle w:val="13"/>
            </w:pPr>
            <w:r>
              <w:t>2130199</w:t>
            </w:r>
          </w:p>
        </w:tc>
        <w:tc>
          <w:tcPr>
            <w:tcW w:w="1559" w:type="dxa"/>
            <w:vAlign w:val="center"/>
          </w:tcPr>
          <w:p>
            <w:pPr>
              <w:pStyle w:val="13"/>
            </w:pPr>
            <w:r>
              <w:t>其他农业农村支出</w:t>
            </w:r>
          </w:p>
        </w:tc>
        <w:tc>
          <w:tcPr>
            <w:tcW w:w="1134" w:type="dxa"/>
            <w:vAlign w:val="center"/>
          </w:tcPr>
          <w:p>
            <w:pPr>
              <w:pStyle w:val="12"/>
            </w:pPr>
            <w:r>
              <w:t>8.47</w:t>
            </w:r>
          </w:p>
        </w:tc>
        <w:tc>
          <w:tcPr>
            <w:tcW w:w="1134" w:type="dxa"/>
            <w:vAlign w:val="center"/>
          </w:tcPr>
          <w:p>
            <w:pPr>
              <w:pStyle w:val="12"/>
            </w:pPr>
            <w:r>
              <w:t>7.67</w:t>
            </w:r>
          </w:p>
        </w:tc>
        <w:tc>
          <w:tcPr>
            <w:tcW w:w="1134" w:type="dxa"/>
            <w:vAlign w:val="center"/>
          </w:tcPr>
          <w:p>
            <w:pPr>
              <w:pStyle w:val="12"/>
            </w:pPr>
            <w:r>
              <w:t>7.67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33</w:t>
            </w:r>
          </w:p>
        </w:tc>
        <w:tc>
          <w:tcPr>
            <w:tcW w:w="992" w:type="dxa"/>
            <w:vAlign w:val="center"/>
          </w:tcPr>
          <w:p>
            <w:pPr>
              <w:pStyle w:val="13"/>
            </w:pPr>
            <w:r>
              <w:t>21307</w:t>
            </w:r>
          </w:p>
        </w:tc>
        <w:tc>
          <w:tcPr>
            <w:tcW w:w="1559" w:type="dxa"/>
            <w:vAlign w:val="center"/>
          </w:tcPr>
          <w:p>
            <w:pPr>
              <w:pStyle w:val="13"/>
            </w:pPr>
            <w:r>
              <w:t>农村综合改革</w:t>
            </w:r>
          </w:p>
        </w:tc>
        <w:tc>
          <w:tcPr>
            <w:tcW w:w="1134" w:type="dxa"/>
            <w:vAlign w:val="center"/>
          </w:tcPr>
          <w:p>
            <w:pPr>
              <w:pStyle w:val="12"/>
            </w:pPr>
            <w:r>
              <w:t>296.20</w:t>
            </w:r>
          </w:p>
        </w:tc>
        <w:tc>
          <w:tcPr>
            <w:tcW w:w="1134" w:type="dxa"/>
            <w:vAlign w:val="center"/>
          </w:tcPr>
          <w:p>
            <w:pPr>
              <w:pStyle w:val="12"/>
            </w:pPr>
            <w:r>
              <w:t>296.20</w:t>
            </w:r>
          </w:p>
        </w:tc>
        <w:tc>
          <w:tcPr>
            <w:tcW w:w="1134" w:type="dxa"/>
            <w:vAlign w:val="center"/>
          </w:tcPr>
          <w:p>
            <w:pPr>
              <w:pStyle w:val="12"/>
            </w:pPr>
            <w:r>
              <w:t>296.20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34</w:t>
            </w:r>
          </w:p>
        </w:tc>
        <w:tc>
          <w:tcPr>
            <w:tcW w:w="992" w:type="dxa"/>
            <w:vAlign w:val="center"/>
          </w:tcPr>
          <w:p>
            <w:pPr>
              <w:pStyle w:val="13"/>
            </w:pPr>
            <w:r>
              <w:t>2130705</w:t>
            </w:r>
          </w:p>
        </w:tc>
        <w:tc>
          <w:tcPr>
            <w:tcW w:w="1559" w:type="dxa"/>
            <w:vAlign w:val="center"/>
          </w:tcPr>
          <w:p>
            <w:pPr>
              <w:pStyle w:val="13"/>
            </w:pPr>
            <w:r>
              <w:t>对村民委员会和村党支部的补助</w:t>
            </w:r>
          </w:p>
        </w:tc>
        <w:tc>
          <w:tcPr>
            <w:tcW w:w="1134" w:type="dxa"/>
            <w:vAlign w:val="center"/>
          </w:tcPr>
          <w:p>
            <w:pPr>
              <w:pStyle w:val="12"/>
            </w:pPr>
            <w:r>
              <w:t>296.20</w:t>
            </w:r>
          </w:p>
        </w:tc>
        <w:tc>
          <w:tcPr>
            <w:tcW w:w="1134" w:type="dxa"/>
            <w:vAlign w:val="center"/>
          </w:tcPr>
          <w:p>
            <w:pPr>
              <w:pStyle w:val="12"/>
            </w:pPr>
            <w:r>
              <w:t>296.20</w:t>
            </w:r>
          </w:p>
        </w:tc>
        <w:tc>
          <w:tcPr>
            <w:tcW w:w="1134" w:type="dxa"/>
            <w:vAlign w:val="center"/>
          </w:tcPr>
          <w:p>
            <w:pPr>
              <w:pStyle w:val="12"/>
            </w:pPr>
            <w:r>
              <w:t>296.20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35</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41.75</w:t>
            </w:r>
          </w:p>
        </w:tc>
        <w:tc>
          <w:tcPr>
            <w:tcW w:w="1134" w:type="dxa"/>
            <w:vAlign w:val="center"/>
          </w:tcPr>
          <w:p>
            <w:pPr>
              <w:pStyle w:val="12"/>
            </w:pPr>
            <w:r>
              <w:t>41.75</w:t>
            </w:r>
          </w:p>
        </w:tc>
        <w:tc>
          <w:tcPr>
            <w:tcW w:w="1134" w:type="dxa"/>
            <w:vAlign w:val="center"/>
          </w:tcPr>
          <w:p>
            <w:pPr>
              <w:pStyle w:val="12"/>
            </w:pPr>
            <w:r>
              <w:t>41.75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36</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41.75</w:t>
            </w:r>
          </w:p>
        </w:tc>
        <w:tc>
          <w:tcPr>
            <w:tcW w:w="1134" w:type="dxa"/>
            <w:vAlign w:val="center"/>
          </w:tcPr>
          <w:p>
            <w:pPr>
              <w:pStyle w:val="12"/>
            </w:pPr>
            <w:r>
              <w:t>41.75</w:t>
            </w:r>
          </w:p>
        </w:tc>
        <w:tc>
          <w:tcPr>
            <w:tcW w:w="1134" w:type="dxa"/>
            <w:vAlign w:val="center"/>
          </w:tcPr>
          <w:p>
            <w:pPr>
              <w:pStyle w:val="12"/>
            </w:pPr>
            <w:r>
              <w:t>41.75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37</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41.75</w:t>
            </w:r>
          </w:p>
        </w:tc>
        <w:tc>
          <w:tcPr>
            <w:tcW w:w="1134" w:type="dxa"/>
            <w:vAlign w:val="center"/>
          </w:tcPr>
          <w:p>
            <w:pPr>
              <w:pStyle w:val="12"/>
            </w:pPr>
            <w:r>
              <w:t>41.75</w:t>
            </w:r>
          </w:p>
        </w:tc>
        <w:tc>
          <w:tcPr>
            <w:tcW w:w="1134" w:type="dxa"/>
            <w:vAlign w:val="center"/>
          </w:tcPr>
          <w:p>
            <w:pPr>
              <w:pStyle w:val="12"/>
            </w:pPr>
            <w:r>
              <w:t>41.75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38</w:t>
            </w:r>
          </w:p>
        </w:tc>
        <w:tc>
          <w:tcPr>
            <w:tcW w:w="992" w:type="dxa"/>
            <w:vAlign w:val="center"/>
          </w:tcPr>
          <w:p>
            <w:pPr>
              <w:pStyle w:val="13"/>
            </w:pPr>
            <w:r>
              <w:t>223</w:t>
            </w:r>
          </w:p>
        </w:tc>
        <w:tc>
          <w:tcPr>
            <w:tcW w:w="1559" w:type="dxa"/>
            <w:vAlign w:val="center"/>
          </w:tcPr>
          <w:p>
            <w:pPr>
              <w:pStyle w:val="13"/>
            </w:pPr>
            <w:r>
              <w:t>国有资本经营预算支出</w:t>
            </w:r>
          </w:p>
        </w:tc>
        <w:tc>
          <w:tcPr>
            <w:tcW w:w="1134" w:type="dxa"/>
            <w:vAlign w:val="center"/>
          </w:tcPr>
          <w:p>
            <w:pPr>
              <w:pStyle w:val="12"/>
            </w:pPr>
            <w:r>
              <w:t>0.04</w:t>
            </w:r>
          </w:p>
        </w:tc>
        <w:tc>
          <w:tcPr>
            <w:tcW w:w="1134" w:type="dxa"/>
            <w:vAlign w:val="center"/>
          </w:tcPr>
          <w:p>
            <w:pPr>
              <w:pStyle w:val="12"/>
            </w:pPr>
            <w:r>
              <w:t>0.04</w:t>
            </w:r>
          </w:p>
        </w:tc>
        <w:tc>
          <w:tcPr>
            <w:tcW w:w="1134" w:type="dxa"/>
            <w:vAlign w:val="center"/>
          </w:tcPr>
          <w:p>
            <w:pPr>
              <w:pStyle w:val="12"/>
            </w:pPr>
            <w:r>
              <w:t>0.04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39</w:t>
            </w:r>
          </w:p>
        </w:tc>
        <w:tc>
          <w:tcPr>
            <w:tcW w:w="992" w:type="dxa"/>
            <w:vAlign w:val="center"/>
          </w:tcPr>
          <w:p>
            <w:pPr>
              <w:pStyle w:val="13"/>
            </w:pPr>
            <w:r>
              <w:t>22301</w:t>
            </w:r>
          </w:p>
        </w:tc>
        <w:tc>
          <w:tcPr>
            <w:tcW w:w="1559" w:type="dxa"/>
            <w:vAlign w:val="center"/>
          </w:tcPr>
          <w:p>
            <w:pPr>
              <w:pStyle w:val="13"/>
            </w:pPr>
            <w:r>
              <w:t>解决历史遗留问题及改革成本支出</w:t>
            </w:r>
          </w:p>
        </w:tc>
        <w:tc>
          <w:tcPr>
            <w:tcW w:w="1134" w:type="dxa"/>
            <w:vAlign w:val="center"/>
          </w:tcPr>
          <w:p>
            <w:pPr>
              <w:pStyle w:val="12"/>
            </w:pPr>
            <w:r>
              <w:t>0.04</w:t>
            </w:r>
          </w:p>
        </w:tc>
        <w:tc>
          <w:tcPr>
            <w:tcW w:w="1134" w:type="dxa"/>
            <w:vAlign w:val="center"/>
          </w:tcPr>
          <w:p>
            <w:pPr>
              <w:pStyle w:val="12"/>
            </w:pPr>
            <w:r>
              <w:t>0.04</w:t>
            </w:r>
          </w:p>
        </w:tc>
        <w:tc>
          <w:tcPr>
            <w:tcW w:w="1134" w:type="dxa"/>
            <w:vAlign w:val="center"/>
          </w:tcPr>
          <w:p>
            <w:pPr>
              <w:pStyle w:val="12"/>
            </w:pPr>
            <w:r>
              <w:t>0.04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40</w:t>
            </w:r>
          </w:p>
        </w:tc>
        <w:tc>
          <w:tcPr>
            <w:tcW w:w="992" w:type="dxa"/>
            <w:vAlign w:val="center"/>
          </w:tcPr>
          <w:p>
            <w:pPr>
              <w:pStyle w:val="13"/>
            </w:pPr>
            <w:r>
              <w:t>2230105</w:t>
            </w:r>
          </w:p>
        </w:tc>
        <w:tc>
          <w:tcPr>
            <w:tcW w:w="1559" w:type="dxa"/>
            <w:vAlign w:val="center"/>
          </w:tcPr>
          <w:p>
            <w:pPr>
              <w:pStyle w:val="13"/>
            </w:pPr>
            <w:r>
              <w:t>国有企业退休人员社会化管理补助支出</w:t>
            </w:r>
          </w:p>
        </w:tc>
        <w:tc>
          <w:tcPr>
            <w:tcW w:w="1134" w:type="dxa"/>
            <w:vAlign w:val="center"/>
          </w:tcPr>
          <w:p>
            <w:pPr>
              <w:pStyle w:val="12"/>
            </w:pPr>
            <w:r>
              <w:t>0.04</w:t>
            </w:r>
          </w:p>
        </w:tc>
        <w:tc>
          <w:tcPr>
            <w:tcW w:w="1134" w:type="dxa"/>
            <w:vAlign w:val="center"/>
          </w:tcPr>
          <w:p>
            <w:pPr>
              <w:pStyle w:val="12"/>
            </w:pPr>
            <w:r>
              <w:t>0.04</w:t>
            </w:r>
          </w:p>
        </w:tc>
        <w:tc>
          <w:tcPr>
            <w:tcW w:w="1134" w:type="dxa"/>
            <w:vAlign w:val="center"/>
          </w:tcPr>
          <w:p>
            <w:pPr>
              <w:pStyle w:val="12"/>
            </w:pPr>
            <w:r>
              <w:t>0.04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41</w:t>
            </w:r>
          </w:p>
        </w:tc>
        <w:tc>
          <w:tcPr>
            <w:tcW w:w="992" w:type="dxa"/>
            <w:vAlign w:val="center"/>
          </w:tcPr>
          <w:p>
            <w:pPr>
              <w:pStyle w:val="13"/>
            </w:pPr>
            <w:r>
              <w:t>229</w:t>
            </w:r>
          </w:p>
        </w:tc>
        <w:tc>
          <w:tcPr>
            <w:tcW w:w="1559" w:type="dxa"/>
            <w:vAlign w:val="center"/>
          </w:tcPr>
          <w:p>
            <w:pPr>
              <w:pStyle w:val="13"/>
            </w:pPr>
            <w:r>
              <w:t>其他支出</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42</w:t>
            </w:r>
          </w:p>
        </w:tc>
        <w:tc>
          <w:tcPr>
            <w:tcW w:w="992" w:type="dxa"/>
            <w:vAlign w:val="center"/>
          </w:tcPr>
          <w:p>
            <w:pPr>
              <w:pStyle w:val="13"/>
            </w:pPr>
            <w:r>
              <w:t>22960</w:t>
            </w:r>
          </w:p>
        </w:tc>
        <w:tc>
          <w:tcPr>
            <w:tcW w:w="1559" w:type="dxa"/>
            <w:vAlign w:val="center"/>
          </w:tcPr>
          <w:p>
            <w:pPr>
              <w:pStyle w:val="13"/>
            </w:pPr>
            <w:r>
              <w:t>彩票公益金安排的支出</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43</w:t>
            </w:r>
          </w:p>
        </w:tc>
        <w:tc>
          <w:tcPr>
            <w:tcW w:w="992" w:type="dxa"/>
            <w:vAlign w:val="center"/>
          </w:tcPr>
          <w:p>
            <w:pPr>
              <w:pStyle w:val="13"/>
            </w:pPr>
            <w:r>
              <w:t>2296099</w:t>
            </w:r>
          </w:p>
        </w:tc>
        <w:tc>
          <w:tcPr>
            <w:tcW w:w="1559" w:type="dxa"/>
            <w:vAlign w:val="center"/>
          </w:tcPr>
          <w:p>
            <w:pPr>
              <w:pStyle w:val="13"/>
            </w:pPr>
            <w:r>
              <w:t>用于其他社会公益事业的彩票公益金支出</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1868.97</w:t>
            </w:r>
          </w:p>
        </w:tc>
        <w:tc>
          <w:tcPr>
            <w:tcW w:w="1361" w:type="dxa"/>
            <w:vAlign w:val="center"/>
          </w:tcPr>
          <w:p>
            <w:pPr>
              <w:pStyle w:val="16"/>
            </w:pPr>
            <w:r>
              <w:t>839.00</w:t>
            </w:r>
          </w:p>
        </w:tc>
        <w:tc>
          <w:tcPr>
            <w:tcW w:w="1361" w:type="dxa"/>
            <w:vAlign w:val="center"/>
          </w:tcPr>
          <w:p>
            <w:pPr>
              <w:pStyle w:val="16"/>
            </w:pPr>
            <w:r>
              <w:t>1029.98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814.80</w:t>
            </w:r>
          </w:p>
        </w:tc>
        <w:tc>
          <w:tcPr>
            <w:tcW w:w="1361" w:type="dxa"/>
            <w:vAlign w:val="center"/>
          </w:tcPr>
          <w:p>
            <w:pPr>
              <w:pStyle w:val="12"/>
            </w:pPr>
            <w:r>
              <w:t>781.72</w:t>
            </w:r>
          </w:p>
        </w:tc>
        <w:tc>
          <w:tcPr>
            <w:tcW w:w="1361" w:type="dxa"/>
            <w:vAlign w:val="center"/>
          </w:tcPr>
          <w:p>
            <w:pPr>
              <w:pStyle w:val="12"/>
            </w:pPr>
            <w:r>
              <w:t>33.08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20103</w:t>
            </w:r>
          </w:p>
        </w:tc>
        <w:tc>
          <w:tcPr>
            <w:tcW w:w="4535" w:type="dxa"/>
            <w:vAlign w:val="center"/>
          </w:tcPr>
          <w:p>
            <w:pPr>
              <w:pStyle w:val="13"/>
            </w:pPr>
            <w:r>
              <w:t>政府办公厅（室）及相关机构事务</w:t>
            </w:r>
          </w:p>
        </w:tc>
        <w:tc>
          <w:tcPr>
            <w:tcW w:w="1361" w:type="dxa"/>
            <w:vAlign w:val="center"/>
          </w:tcPr>
          <w:p>
            <w:pPr>
              <w:pStyle w:val="12"/>
            </w:pPr>
            <w:r>
              <w:t>806.56</w:t>
            </w:r>
          </w:p>
        </w:tc>
        <w:tc>
          <w:tcPr>
            <w:tcW w:w="1361" w:type="dxa"/>
            <w:vAlign w:val="center"/>
          </w:tcPr>
          <w:p>
            <w:pPr>
              <w:pStyle w:val="12"/>
            </w:pPr>
            <w:r>
              <w:t>781.72</w:t>
            </w:r>
          </w:p>
        </w:tc>
        <w:tc>
          <w:tcPr>
            <w:tcW w:w="1361" w:type="dxa"/>
            <w:vAlign w:val="center"/>
          </w:tcPr>
          <w:p>
            <w:pPr>
              <w:pStyle w:val="12"/>
            </w:pPr>
            <w:r>
              <w:t>24.84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2010301</w:t>
            </w:r>
          </w:p>
        </w:tc>
        <w:tc>
          <w:tcPr>
            <w:tcW w:w="4535" w:type="dxa"/>
            <w:vAlign w:val="center"/>
          </w:tcPr>
          <w:p>
            <w:pPr>
              <w:pStyle w:val="13"/>
            </w:pPr>
            <w:r>
              <w:t>行政运行</w:t>
            </w:r>
          </w:p>
        </w:tc>
        <w:tc>
          <w:tcPr>
            <w:tcW w:w="1361" w:type="dxa"/>
            <w:vAlign w:val="center"/>
          </w:tcPr>
          <w:p>
            <w:pPr>
              <w:pStyle w:val="12"/>
            </w:pPr>
            <w:r>
              <w:t>781.72</w:t>
            </w:r>
          </w:p>
        </w:tc>
        <w:tc>
          <w:tcPr>
            <w:tcW w:w="1361" w:type="dxa"/>
            <w:vAlign w:val="center"/>
          </w:tcPr>
          <w:p>
            <w:pPr>
              <w:pStyle w:val="12"/>
            </w:pPr>
            <w:r>
              <w:t>781.72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2010302</w:t>
            </w:r>
          </w:p>
        </w:tc>
        <w:tc>
          <w:tcPr>
            <w:tcW w:w="4535" w:type="dxa"/>
            <w:vAlign w:val="center"/>
          </w:tcPr>
          <w:p>
            <w:pPr>
              <w:pStyle w:val="13"/>
            </w:pPr>
            <w:r>
              <w:t>一般行政管理事务</w:t>
            </w:r>
          </w:p>
        </w:tc>
        <w:tc>
          <w:tcPr>
            <w:tcW w:w="1361" w:type="dxa"/>
            <w:vAlign w:val="center"/>
          </w:tcPr>
          <w:p>
            <w:pPr>
              <w:pStyle w:val="12"/>
            </w:pPr>
            <w:r>
              <w:t>2.44</w:t>
            </w:r>
          </w:p>
        </w:tc>
        <w:tc>
          <w:tcPr>
            <w:tcW w:w="1361" w:type="dxa"/>
            <w:vAlign w:val="center"/>
          </w:tcPr>
          <w:p>
            <w:pPr>
              <w:pStyle w:val="12"/>
            </w:pPr>
          </w:p>
        </w:tc>
        <w:tc>
          <w:tcPr>
            <w:tcW w:w="1361" w:type="dxa"/>
            <w:vAlign w:val="center"/>
          </w:tcPr>
          <w:p>
            <w:pPr>
              <w:pStyle w:val="12"/>
            </w:pPr>
            <w:r>
              <w:t>2.44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2010399</w:t>
            </w:r>
          </w:p>
        </w:tc>
        <w:tc>
          <w:tcPr>
            <w:tcW w:w="4535" w:type="dxa"/>
            <w:vAlign w:val="center"/>
          </w:tcPr>
          <w:p>
            <w:pPr>
              <w:pStyle w:val="13"/>
            </w:pPr>
            <w:r>
              <w:t>其他政府办公厅（室）及相关机构事务支出</w:t>
            </w:r>
          </w:p>
        </w:tc>
        <w:tc>
          <w:tcPr>
            <w:tcW w:w="1361" w:type="dxa"/>
            <w:vAlign w:val="center"/>
          </w:tcPr>
          <w:p>
            <w:pPr>
              <w:pStyle w:val="12"/>
            </w:pPr>
            <w:r>
              <w:t>22.40</w:t>
            </w:r>
          </w:p>
        </w:tc>
        <w:tc>
          <w:tcPr>
            <w:tcW w:w="1361" w:type="dxa"/>
            <w:vAlign w:val="center"/>
          </w:tcPr>
          <w:p>
            <w:pPr>
              <w:pStyle w:val="12"/>
            </w:pPr>
          </w:p>
        </w:tc>
        <w:tc>
          <w:tcPr>
            <w:tcW w:w="1361" w:type="dxa"/>
            <w:vAlign w:val="center"/>
          </w:tcPr>
          <w:p>
            <w:pPr>
              <w:pStyle w:val="12"/>
            </w:pPr>
            <w:r>
              <w:t>22.40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20131</w:t>
            </w:r>
          </w:p>
        </w:tc>
        <w:tc>
          <w:tcPr>
            <w:tcW w:w="4535" w:type="dxa"/>
            <w:vAlign w:val="center"/>
          </w:tcPr>
          <w:p>
            <w:pPr>
              <w:pStyle w:val="13"/>
            </w:pPr>
            <w:r>
              <w:t>党委办公厅（室）及相关机构事务</w:t>
            </w:r>
          </w:p>
        </w:tc>
        <w:tc>
          <w:tcPr>
            <w:tcW w:w="1361" w:type="dxa"/>
            <w:vAlign w:val="center"/>
          </w:tcPr>
          <w:p>
            <w:pPr>
              <w:pStyle w:val="12"/>
            </w:pPr>
            <w:r>
              <w:t>0.24</w:t>
            </w:r>
          </w:p>
        </w:tc>
        <w:tc>
          <w:tcPr>
            <w:tcW w:w="1361" w:type="dxa"/>
            <w:vAlign w:val="center"/>
          </w:tcPr>
          <w:p>
            <w:pPr>
              <w:pStyle w:val="12"/>
            </w:pPr>
          </w:p>
        </w:tc>
        <w:tc>
          <w:tcPr>
            <w:tcW w:w="1361" w:type="dxa"/>
            <w:vAlign w:val="center"/>
          </w:tcPr>
          <w:p>
            <w:pPr>
              <w:pStyle w:val="12"/>
            </w:pPr>
            <w:r>
              <w:t>0.24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2013199</w:t>
            </w:r>
          </w:p>
        </w:tc>
        <w:tc>
          <w:tcPr>
            <w:tcW w:w="4535" w:type="dxa"/>
            <w:vAlign w:val="center"/>
          </w:tcPr>
          <w:p>
            <w:pPr>
              <w:pStyle w:val="13"/>
            </w:pPr>
            <w:r>
              <w:t>其他党委办公厅（室）及相关机构事务支出</w:t>
            </w:r>
          </w:p>
        </w:tc>
        <w:tc>
          <w:tcPr>
            <w:tcW w:w="1361" w:type="dxa"/>
            <w:vAlign w:val="center"/>
          </w:tcPr>
          <w:p>
            <w:pPr>
              <w:pStyle w:val="12"/>
            </w:pPr>
            <w:r>
              <w:t>0.24</w:t>
            </w:r>
          </w:p>
        </w:tc>
        <w:tc>
          <w:tcPr>
            <w:tcW w:w="1361" w:type="dxa"/>
            <w:vAlign w:val="center"/>
          </w:tcPr>
          <w:p>
            <w:pPr>
              <w:pStyle w:val="12"/>
            </w:pPr>
          </w:p>
        </w:tc>
        <w:tc>
          <w:tcPr>
            <w:tcW w:w="1361" w:type="dxa"/>
            <w:vAlign w:val="center"/>
          </w:tcPr>
          <w:p>
            <w:pPr>
              <w:pStyle w:val="12"/>
            </w:pPr>
            <w:r>
              <w:t>0.24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20132</w:t>
            </w:r>
          </w:p>
        </w:tc>
        <w:tc>
          <w:tcPr>
            <w:tcW w:w="4535" w:type="dxa"/>
            <w:vAlign w:val="center"/>
          </w:tcPr>
          <w:p>
            <w:pPr>
              <w:pStyle w:val="13"/>
            </w:pPr>
            <w:r>
              <w:t>组织事务</w:t>
            </w: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2013299</w:t>
            </w:r>
          </w:p>
        </w:tc>
        <w:tc>
          <w:tcPr>
            <w:tcW w:w="4535" w:type="dxa"/>
            <w:vAlign w:val="center"/>
          </w:tcPr>
          <w:p>
            <w:pPr>
              <w:pStyle w:val="13"/>
            </w:pPr>
            <w:r>
              <w:t>其他组织事务支出</w:t>
            </w: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207</w:t>
            </w:r>
          </w:p>
        </w:tc>
        <w:tc>
          <w:tcPr>
            <w:tcW w:w="4535" w:type="dxa"/>
            <w:vAlign w:val="center"/>
          </w:tcPr>
          <w:p>
            <w:pPr>
              <w:pStyle w:val="13"/>
            </w:pPr>
            <w:r>
              <w:t>文化旅游体育与传媒支出</w:t>
            </w:r>
          </w:p>
        </w:tc>
        <w:tc>
          <w:tcPr>
            <w:tcW w:w="1361" w:type="dxa"/>
            <w:vAlign w:val="center"/>
          </w:tcPr>
          <w:p>
            <w:pPr>
              <w:pStyle w:val="12"/>
            </w:pPr>
            <w:r>
              <w:t>4.70</w:t>
            </w:r>
          </w:p>
        </w:tc>
        <w:tc>
          <w:tcPr>
            <w:tcW w:w="1361" w:type="dxa"/>
            <w:vAlign w:val="center"/>
          </w:tcPr>
          <w:p>
            <w:pPr>
              <w:pStyle w:val="12"/>
            </w:pPr>
          </w:p>
        </w:tc>
        <w:tc>
          <w:tcPr>
            <w:tcW w:w="1361" w:type="dxa"/>
            <w:vAlign w:val="center"/>
          </w:tcPr>
          <w:p>
            <w:pPr>
              <w:pStyle w:val="12"/>
            </w:pPr>
            <w:r>
              <w:t>4.70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20799</w:t>
            </w:r>
          </w:p>
        </w:tc>
        <w:tc>
          <w:tcPr>
            <w:tcW w:w="4535" w:type="dxa"/>
            <w:vAlign w:val="center"/>
          </w:tcPr>
          <w:p>
            <w:pPr>
              <w:pStyle w:val="13"/>
            </w:pPr>
            <w:r>
              <w:t>其他文化旅游体育与传媒支出</w:t>
            </w:r>
          </w:p>
        </w:tc>
        <w:tc>
          <w:tcPr>
            <w:tcW w:w="1361" w:type="dxa"/>
            <w:vAlign w:val="center"/>
          </w:tcPr>
          <w:p>
            <w:pPr>
              <w:pStyle w:val="12"/>
            </w:pPr>
            <w:r>
              <w:t>4.70</w:t>
            </w:r>
          </w:p>
        </w:tc>
        <w:tc>
          <w:tcPr>
            <w:tcW w:w="1361" w:type="dxa"/>
            <w:vAlign w:val="center"/>
          </w:tcPr>
          <w:p>
            <w:pPr>
              <w:pStyle w:val="12"/>
            </w:pPr>
          </w:p>
        </w:tc>
        <w:tc>
          <w:tcPr>
            <w:tcW w:w="1361" w:type="dxa"/>
            <w:vAlign w:val="center"/>
          </w:tcPr>
          <w:p>
            <w:pPr>
              <w:pStyle w:val="12"/>
            </w:pPr>
            <w:r>
              <w:t>4.70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2079999</w:t>
            </w:r>
          </w:p>
        </w:tc>
        <w:tc>
          <w:tcPr>
            <w:tcW w:w="4535" w:type="dxa"/>
            <w:vAlign w:val="center"/>
          </w:tcPr>
          <w:p>
            <w:pPr>
              <w:pStyle w:val="13"/>
            </w:pPr>
            <w:r>
              <w:t>其他文化旅游体育与传媒支出</w:t>
            </w:r>
          </w:p>
        </w:tc>
        <w:tc>
          <w:tcPr>
            <w:tcW w:w="1361" w:type="dxa"/>
            <w:vAlign w:val="center"/>
          </w:tcPr>
          <w:p>
            <w:pPr>
              <w:pStyle w:val="12"/>
            </w:pPr>
            <w:r>
              <w:t>4.70</w:t>
            </w:r>
          </w:p>
        </w:tc>
        <w:tc>
          <w:tcPr>
            <w:tcW w:w="1361" w:type="dxa"/>
            <w:vAlign w:val="center"/>
          </w:tcPr>
          <w:p>
            <w:pPr>
              <w:pStyle w:val="12"/>
            </w:pPr>
          </w:p>
        </w:tc>
        <w:tc>
          <w:tcPr>
            <w:tcW w:w="1361" w:type="dxa"/>
            <w:vAlign w:val="center"/>
          </w:tcPr>
          <w:p>
            <w:pPr>
              <w:pStyle w:val="12"/>
            </w:pPr>
            <w:r>
              <w:t>4.70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20820</w:t>
            </w:r>
          </w:p>
        </w:tc>
        <w:tc>
          <w:tcPr>
            <w:tcW w:w="4535" w:type="dxa"/>
            <w:vAlign w:val="center"/>
          </w:tcPr>
          <w:p>
            <w:pPr>
              <w:pStyle w:val="13"/>
            </w:pPr>
            <w:r>
              <w:t>临时救助</w:t>
            </w: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2082001</w:t>
            </w:r>
          </w:p>
        </w:tc>
        <w:tc>
          <w:tcPr>
            <w:tcW w:w="4535" w:type="dxa"/>
            <w:vAlign w:val="center"/>
          </w:tcPr>
          <w:p>
            <w:pPr>
              <w:pStyle w:val="13"/>
            </w:pPr>
            <w:r>
              <w:t>临时救助支出</w:t>
            </w: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25.73</w:t>
            </w:r>
          </w:p>
        </w:tc>
        <w:tc>
          <w:tcPr>
            <w:tcW w:w="1361" w:type="dxa"/>
            <w:vAlign w:val="center"/>
          </w:tcPr>
          <w:p>
            <w:pPr>
              <w:pStyle w:val="12"/>
            </w:pPr>
            <w:r>
              <w:t>15.53</w:t>
            </w:r>
          </w:p>
        </w:tc>
        <w:tc>
          <w:tcPr>
            <w:tcW w:w="1361" w:type="dxa"/>
            <w:vAlign w:val="center"/>
          </w:tcPr>
          <w:p>
            <w:pPr>
              <w:pStyle w:val="12"/>
            </w:pPr>
            <w:r>
              <w:t>10.20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21003</w:t>
            </w:r>
          </w:p>
        </w:tc>
        <w:tc>
          <w:tcPr>
            <w:tcW w:w="4535" w:type="dxa"/>
            <w:vAlign w:val="center"/>
          </w:tcPr>
          <w:p>
            <w:pPr>
              <w:pStyle w:val="13"/>
            </w:pPr>
            <w:r>
              <w:t>基层医疗卫生机构</w:t>
            </w:r>
          </w:p>
        </w:tc>
        <w:tc>
          <w:tcPr>
            <w:tcW w:w="1361" w:type="dxa"/>
            <w:vAlign w:val="center"/>
          </w:tcPr>
          <w:p>
            <w:pPr>
              <w:pStyle w:val="12"/>
            </w:pPr>
            <w:r>
              <w:t>10.20</w:t>
            </w:r>
          </w:p>
        </w:tc>
        <w:tc>
          <w:tcPr>
            <w:tcW w:w="1361" w:type="dxa"/>
            <w:vAlign w:val="center"/>
          </w:tcPr>
          <w:p>
            <w:pPr>
              <w:pStyle w:val="12"/>
            </w:pPr>
          </w:p>
        </w:tc>
        <w:tc>
          <w:tcPr>
            <w:tcW w:w="1361" w:type="dxa"/>
            <w:vAlign w:val="center"/>
          </w:tcPr>
          <w:p>
            <w:pPr>
              <w:pStyle w:val="12"/>
            </w:pPr>
            <w:r>
              <w:t>10.20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2100399</w:t>
            </w:r>
          </w:p>
        </w:tc>
        <w:tc>
          <w:tcPr>
            <w:tcW w:w="4535" w:type="dxa"/>
            <w:vAlign w:val="center"/>
          </w:tcPr>
          <w:p>
            <w:pPr>
              <w:pStyle w:val="13"/>
            </w:pPr>
            <w:r>
              <w:t>其他基层医疗卫生机构支出</w:t>
            </w:r>
          </w:p>
        </w:tc>
        <w:tc>
          <w:tcPr>
            <w:tcW w:w="1361" w:type="dxa"/>
            <w:vAlign w:val="center"/>
          </w:tcPr>
          <w:p>
            <w:pPr>
              <w:pStyle w:val="12"/>
            </w:pPr>
            <w:r>
              <w:t>10.20</w:t>
            </w:r>
          </w:p>
        </w:tc>
        <w:tc>
          <w:tcPr>
            <w:tcW w:w="1361" w:type="dxa"/>
            <w:vAlign w:val="center"/>
          </w:tcPr>
          <w:p>
            <w:pPr>
              <w:pStyle w:val="12"/>
            </w:pPr>
          </w:p>
        </w:tc>
        <w:tc>
          <w:tcPr>
            <w:tcW w:w="1361" w:type="dxa"/>
            <w:vAlign w:val="center"/>
          </w:tcPr>
          <w:p>
            <w:pPr>
              <w:pStyle w:val="12"/>
            </w:pPr>
            <w:r>
              <w:t>10.20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15.53</w:t>
            </w:r>
          </w:p>
        </w:tc>
        <w:tc>
          <w:tcPr>
            <w:tcW w:w="1361" w:type="dxa"/>
            <w:vAlign w:val="center"/>
          </w:tcPr>
          <w:p>
            <w:pPr>
              <w:pStyle w:val="12"/>
            </w:pPr>
            <w:r>
              <w:t>15.53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15.53</w:t>
            </w:r>
          </w:p>
        </w:tc>
        <w:tc>
          <w:tcPr>
            <w:tcW w:w="1361" w:type="dxa"/>
            <w:vAlign w:val="center"/>
          </w:tcPr>
          <w:p>
            <w:pPr>
              <w:pStyle w:val="12"/>
            </w:pPr>
            <w:r>
              <w:t>15.53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211</w:t>
            </w:r>
          </w:p>
        </w:tc>
        <w:tc>
          <w:tcPr>
            <w:tcW w:w="4535" w:type="dxa"/>
            <w:vAlign w:val="center"/>
          </w:tcPr>
          <w:p>
            <w:pPr>
              <w:pStyle w:val="13"/>
            </w:pPr>
            <w:r>
              <w:t>节能环保支出</w:t>
            </w:r>
          </w:p>
        </w:tc>
        <w:tc>
          <w:tcPr>
            <w:tcW w:w="1361" w:type="dxa"/>
            <w:vAlign w:val="center"/>
          </w:tcPr>
          <w:p>
            <w:pPr>
              <w:pStyle w:val="12"/>
            </w:pPr>
            <w:r>
              <w:t>412.09</w:t>
            </w:r>
          </w:p>
        </w:tc>
        <w:tc>
          <w:tcPr>
            <w:tcW w:w="1361" w:type="dxa"/>
            <w:vAlign w:val="center"/>
          </w:tcPr>
          <w:p>
            <w:pPr>
              <w:pStyle w:val="12"/>
            </w:pPr>
          </w:p>
        </w:tc>
        <w:tc>
          <w:tcPr>
            <w:tcW w:w="1361" w:type="dxa"/>
            <w:vAlign w:val="center"/>
          </w:tcPr>
          <w:p>
            <w:pPr>
              <w:pStyle w:val="12"/>
            </w:pPr>
            <w:r>
              <w:t>412.09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21103</w:t>
            </w:r>
          </w:p>
        </w:tc>
        <w:tc>
          <w:tcPr>
            <w:tcW w:w="4535" w:type="dxa"/>
            <w:vAlign w:val="center"/>
          </w:tcPr>
          <w:p>
            <w:pPr>
              <w:pStyle w:val="13"/>
            </w:pPr>
            <w:r>
              <w:t>污染防治</w:t>
            </w:r>
          </w:p>
        </w:tc>
        <w:tc>
          <w:tcPr>
            <w:tcW w:w="1361" w:type="dxa"/>
            <w:vAlign w:val="center"/>
          </w:tcPr>
          <w:p>
            <w:pPr>
              <w:pStyle w:val="12"/>
            </w:pPr>
            <w:r>
              <w:t>397.09</w:t>
            </w:r>
          </w:p>
        </w:tc>
        <w:tc>
          <w:tcPr>
            <w:tcW w:w="1361" w:type="dxa"/>
            <w:vAlign w:val="center"/>
          </w:tcPr>
          <w:p>
            <w:pPr>
              <w:pStyle w:val="12"/>
            </w:pPr>
          </w:p>
        </w:tc>
        <w:tc>
          <w:tcPr>
            <w:tcW w:w="1361" w:type="dxa"/>
            <w:vAlign w:val="center"/>
          </w:tcPr>
          <w:p>
            <w:pPr>
              <w:pStyle w:val="12"/>
            </w:pPr>
            <w:r>
              <w:t>397.09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2110301</w:t>
            </w:r>
          </w:p>
        </w:tc>
        <w:tc>
          <w:tcPr>
            <w:tcW w:w="4535" w:type="dxa"/>
            <w:vAlign w:val="center"/>
          </w:tcPr>
          <w:p>
            <w:pPr>
              <w:pStyle w:val="13"/>
            </w:pPr>
            <w:r>
              <w:t>大气</w:t>
            </w:r>
          </w:p>
        </w:tc>
        <w:tc>
          <w:tcPr>
            <w:tcW w:w="1361" w:type="dxa"/>
            <w:vAlign w:val="center"/>
          </w:tcPr>
          <w:p>
            <w:pPr>
              <w:pStyle w:val="12"/>
            </w:pPr>
            <w:r>
              <w:t>397.09</w:t>
            </w:r>
          </w:p>
        </w:tc>
        <w:tc>
          <w:tcPr>
            <w:tcW w:w="1361" w:type="dxa"/>
            <w:vAlign w:val="center"/>
          </w:tcPr>
          <w:p>
            <w:pPr>
              <w:pStyle w:val="12"/>
            </w:pPr>
          </w:p>
        </w:tc>
        <w:tc>
          <w:tcPr>
            <w:tcW w:w="1361" w:type="dxa"/>
            <w:vAlign w:val="center"/>
          </w:tcPr>
          <w:p>
            <w:pPr>
              <w:pStyle w:val="12"/>
            </w:pPr>
            <w:r>
              <w:t>397.09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992" w:type="dxa"/>
            <w:vAlign w:val="center"/>
          </w:tcPr>
          <w:p>
            <w:pPr>
              <w:pStyle w:val="13"/>
            </w:pPr>
            <w:r>
              <w:t>21104</w:t>
            </w:r>
          </w:p>
        </w:tc>
        <w:tc>
          <w:tcPr>
            <w:tcW w:w="4535" w:type="dxa"/>
            <w:vAlign w:val="center"/>
          </w:tcPr>
          <w:p>
            <w:pPr>
              <w:pStyle w:val="13"/>
            </w:pPr>
            <w:r>
              <w:t>自然生态保护</w:t>
            </w:r>
          </w:p>
        </w:tc>
        <w:tc>
          <w:tcPr>
            <w:tcW w:w="1361" w:type="dxa"/>
            <w:vAlign w:val="center"/>
          </w:tcPr>
          <w:p>
            <w:pPr>
              <w:pStyle w:val="12"/>
            </w:pPr>
            <w:r>
              <w:t>15.00</w:t>
            </w:r>
          </w:p>
        </w:tc>
        <w:tc>
          <w:tcPr>
            <w:tcW w:w="1361" w:type="dxa"/>
            <w:vAlign w:val="center"/>
          </w:tcPr>
          <w:p>
            <w:pPr>
              <w:pStyle w:val="12"/>
            </w:pPr>
          </w:p>
        </w:tc>
        <w:tc>
          <w:tcPr>
            <w:tcW w:w="1361" w:type="dxa"/>
            <w:vAlign w:val="center"/>
          </w:tcPr>
          <w:p>
            <w:pPr>
              <w:pStyle w:val="12"/>
            </w:pPr>
            <w:r>
              <w:t>15.00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992" w:type="dxa"/>
            <w:vAlign w:val="center"/>
          </w:tcPr>
          <w:p>
            <w:pPr>
              <w:pStyle w:val="13"/>
            </w:pPr>
            <w:r>
              <w:t>2110402</w:t>
            </w:r>
          </w:p>
        </w:tc>
        <w:tc>
          <w:tcPr>
            <w:tcW w:w="4535" w:type="dxa"/>
            <w:vAlign w:val="center"/>
          </w:tcPr>
          <w:p>
            <w:pPr>
              <w:pStyle w:val="13"/>
            </w:pPr>
            <w:r>
              <w:t>农村环境保护</w:t>
            </w:r>
          </w:p>
        </w:tc>
        <w:tc>
          <w:tcPr>
            <w:tcW w:w="1361" w:type="dxa"/>
            <w:vAlign w:val="center"/>
          </w:tcPr>
          <w:p>
            <w:pPr>
              <w:pStyle w:val="12"/>
            </w:pPr>
            <w:r>
              <w:t>15.00</w:t>
            </w:r>
          </w:p>
        </w:tc>
        <w:tc>
          <w:tcPr>
            <w:tcW w:w="1361" w:type="dxa"/>
            <w:vAlign w:val="center"/>
          </w:tcPr>
          <w:p>
            <w:pPr>
              <w:pStyle w:val="12"/>
            </w:pPr>
          </w:p>
        </w:tc>
        <w:tc>
          <w:tcPr>
            <w:tcW w:w="1361" w:type="dxa"/>
            <w:vAlign w:val="center"/>
          </w:tcPr>
          <w:p>
            <w:pPr>
              <w:pStyle w:val="12"/>
            </w:pPr>
            <w:r>
              <w:t>15.00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992" w:type="dxa"/>
            <w:vAlign w:val="center"/>
          </w:tcPr>
          <w:p>
            <w:pPr>
              <w:pStyle w:val="13"/>
            </w:pPr>
            <w:r>
              <w:t>212</w:t>
            </w:r>
          </w:p>
        </w:tc>
        <w:tc>
          <w:tcPr>
            <w:tcW w:w="4535" w:type="dxa"/>
            <w:vAlign w:val="center"/>
          </w:tcPr>
          <w:p>
            <w:pPr>
              <w:pStyle w:val="13"/>
            </w:pPr>
            <w:r>
              <w:t>城乡社区支出</w:t>
            </w:r>
          </w:p>
        </w:tc>
        <w:tc>
          <w:tcPr>
            <w:tcW w:w="1361" w:type="dxa"/>
            <w:vAlign w:val="center"/>
          </w:tcPr>
          <w:p>
            <w:pPr>
              <w:pStyle w:val="12"/>
            </w:pPr>
            <w:r>
              <w:t>209.00</w:t>
            </w:r>
          </w:p>
        </w:tc>
        <w:tc>
          <w:tcPr>
            <w:tcW w:w="1361" w:type="dxa"/>
            <w:vAlign w:val="center"/>
          </w:tcPr>
          <w:p>
            <w:pPr>
              <w:pStyle w:val="12"/>
            </w:pPr>
          </w:p>
        </w:tc>
        <w:tc>
          <w:tcPr>
            <w:tcW w:w="1361" w:type="dxa"/>
            <w:vAlign w:val="center"/>
          </w:tcPr>
          <w:p>
            <w:pPr>
              <w:pStyle w:val="12"/>
            </w:pPr>
            <w:r>
              <w:t>209.00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992" w:type="dxa"/>
            <w:vAlign w:val="center"/>
          </w:tcPr>
          <w:p>
            <w:pPr>
              <w:pStyle w:val="13"/>
            </w:pPr>
            <w:r>
              <w:t>21208</w:t>
            </w:r>
          </w:p>
        </w:tc>
        <w:tc>
          <w:tcPr>
            <w:tcW w:w="4535" w:type="dxa"/>
            <w:vAlign w:val="center"/>
          </w:tcPr>
          <w:p>
            <w:pPr>
              <w:pStyle w:val="13"/>
            </w:pPr>
            <w:r>
              <w:t>国有土地使用权出让收入安排的支出</w:t>
            </w:r>
          </w:p>
        </w:tc>
        <w:tc>
          <w:tcPr>
            <w:tcW w:w="1361" w:type="dxa"/>
            <w:vAlign w:val="center"/>
          </w:tcPr>
          <w:p>
            <w:pPr>
              <w:pStyle w:val="12"/>
            </w:pPr>
            <w:r>
              <w:t>209.00</w:t>
            </w:r>
          </w:p>
        </w:tc>
        <w:tc>
          <w:tcPr>
            <w:tcW w:w="1361" w:type="dxa"/>
            <w:vAlign w:val="center"/>
          </w:tcPr>
          <w:p>
            <w:pPr>
              <w:pStyle w:val="12"/>
            </w:pPr>
          </w:p>
        </w:tc>
        <w:tc>
          <w:tcPr>
            <w:tcW w:w="1361" w:type="dxa"/>
            <w:vAlign w:val="center"/>
          </w:tcPr>
          <w:p>
            <w:pPr>
              <w:pStyle w:val="12"/>
            </w:pPr>
            <w:r>
              <w:t>209.00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992" w:type="dxa"/>
            <w:vAlign w:val="center"/>
          </w:tcPr>
          <w:p>
            <w:pPr>
              <w:pStyle w:val="13"/>
            </w:pPr>
            <w:r>
              <w:t>2120801</w:t>
            </w:r>
          </w:p>
        </w:tc>
        <w:tc>
          <w:tcPr>
            <w:tcW w:w="4535" w:type="dxa"/>
            <w:vAlign w:val="center"/>
          </w:tcPr>
          <w:p>
            <w:pPr>
              <w:pStyle w:val="13"/>
            </w:pPr>
            <w:r>
              <w:t>征地和拆迁补偿支出</w:t>
            </w:r>
          </w:p>
        </w:tc>
        <w:tc>
          <w:tcPr>
            <w:tcW w:w="1361" w:type="dxa"/>
            <w:vAlign w:val="center"/>
          </w:tcPr>
          <w:p>
            <w:pPr>
              <w:pStyle w:val="12"/>
            </w:pPr>
            <w:r>
              <w:t>209.00</w:t>
            </w:r>
          </w:p>
        </w:tc>
        <w:tc>
          <w:tcPr>
            <w:tcW w:w="1361" w:type="dxa"/>
            <w:vAlign w:val="center"/>
          </w:tcPr>
          <w:p>
            <w:pPr>
              <w:pStyle w:val="12"/>
            </w:pPr>
          </w:p>
        </w:tc>
        <w:tc>
          <w:tcPr>
            <w:tcW w:w="1361" w:type="dxa"/>
            <w:vAlign w:val="center"/>
          </w:tcPr>
          <w:p>
            <w:pPr>
              <w:pStyle w:val="12"/>
            </w:pPr>
            <w:r>
              <w:t>209.00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992" w:type="dxa"/>
            <w:vAlign w:val="center"/>
          </w:tcPr>
          <w:p>
            <w:pPr>
              <w:pStyle w:val="13"/>
            </w:pPr>
            <w:r>
              <w:t>213</w:t>
            </w:r>
          </w:p>
        </w:tc>
        <w:tc>
          <w:tcPr>
            <w:tcW w:w="4535" w:type="dxa"/>
            <w:vAlign w:val="center"/>
          </w:tcPr>
          <w:p>
            <w:pPr>
              <w:pStyle w:val="13"/>
            </w:pPr>
            <w:r>
              <w:t>农林水支出</w:t>
            </w:r>
          </w:p>
        </w:tc>
        <w:tc>
          <w:tcPr>
            <w:tcW w:w="1361" w:type="dxa"/>
            <w:vAlign w:val="center"/>
          </w:tcPr>
          <w:p>
            <w:pPr>
              <w:pStyle w:val="12"/>
            </w:pPr>
            <w:r>
              <w:t>304.67</w:t>
            </w:r>
          </w:p>
        </w:tc>
        <w:tc>
          <w:tcPr>
            <w:tcW w:w="1361" w:type="dxa"/>
            <w:vAlign w:val="center"/>
          </w:tcPr>
          <w:p>
            <w:pPr>
              <w:pStyle w:val="12"/>
            </w:pPr>
          </w:p>
        </w:tc>
        <w:tc>
          <w:tcPr>
            <w:tcW w:w="1361" w:type="dxa"/>
            <w:vAlign w:val="center"/>
          </w:tcPr>
          <w:p>
            <w:pPr>
              <w:pStyle w:val="12"/>
            </w:pPr>
            <w:r>
              <w:t>304.67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992" w:type="dxa"/>
            <w:vAlign w:val="center"/>
          </w:tcPr>
          <w:p>
            <w:pPr>
              <w:pStyle w:val="13"/>
            </w:pPr>
            <w:r>
              <w:t>21301</w:t>
            </w:r>
          </w:p>
        </w:tc>
        <w:tc>
          <w:tcPr>
            <w:tcW w:w="4535" w:type="dxa"/>
            <w:vAlign w:val="center"/>
          </w:tcPr>
          <w:p>
            <w:pPr>
              <w:pStyle w:val="13"/>
            </w:pPr>
            <w:r>
              <w:t>农业农村</w:t>
            </w:r>
          </w:p>
        </w:tc>
        <w:tc>
          <w:tcPr>
            <w:tcW w:w="1361" w:type="dxa"/>
            <w:vAlign w:val="center"/>
          </w:tcPr>
          <w:p>
            <w:pPr>
              <w:pStyle w:val="12"/>
            </w:pPr>
            <w:r>
              <w:t>8.47</w:t>
            </w:r>
          </w:p>
        </w:tc>
        <w:tc>
          <w:tcPr>
            <w:tcW w:w="1361" w:type="dxa"/>
            <w:vAlign w:val="center"/>
          </w:tcPr>
          <w:p>
            <w:pPr>
              <w:pStyle w:val="12"/>
            </w:pPr>
          </w:p>
        </w:tc>
        <w:tc>
          <w:tcPr>
            <w:tcW w:w="1361" w:type="dxa"/>
            <w:vAlign w:val="center"/>
          </w:tcPr>
          <w:p>
            <w:pPr>
              <w:pStyle w:val="12"/>
            </w:pPr>
            <w:r>
              <w:t>8.47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992" w:type="dxa"/>
            <w:vAlign w:val="center"/>
          </w:tcPr>
          <w:p>
            <w:pPr>
              <w:pStyle w:val="13"/>
            </w:pPr>
            <w:r>
              <w:t>2130199</w:t>
            </w:r>
          </w:p>
        </w:tc>
        <w:tc>
          <w:tcPr>
            <w:tcW w:w="4535" w:type="dxa"/>
            <w:vAlign w:val="center"/>
          </w:tcPr>
          <w:p>
            <w:pPr>
              <w:pStyle w:val="13"/>
            </w:pPr>
            <w:r>
              <w:t>其他农业农村支出</w:t>
            </w:r>
          </w:p>
        </w:tc>
        <w:tc>
          <w:tcPr>
            <w:tcW w:w="1361" w:type="dxa"/>
            <w:vAlign w:val="center"/>
          </w:tcPr>
          <w:p>
            <w:pPr>
              <w:pStyle w:val="12"/>
            </w:pPr>
            <w:r>
              <w:t>8.47</w:t>
            </w:r>
          </w:p>
        </w:tc>
        <w:tc>
          <w:tcPr>
            <w:tcW w:w="1361" w:type="dxa"/>
            <w:vAlign w:val="center"/>
          </w:tcPr>
          <w:p>
            <w:pPr>
              <w:pStyle w:val="12"/>
            </w:pPr>
          </w:p>
        </w:tc>
        <w:tc>
          <w:tcPr>
            <w:tcW w:w="1361" w:type="dxa"/>
            <w:vAlign w:val="center"/>
          </w:tcPr>
          <w:p>
            <w:pPr>
              <w:pStyle w:val="12"/>
            </w:pPr>
            <w:r>
              <w:t>8.47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992" w:type="dxa"/>
            <w:vAlign w:val="center"/>
          </w:tcPr>
          <w:p>
            <w:pPr>
              <w:pStyle w:val="13"/>
            </w:pPr>
            <w:r>
              <w:t>21307</w:t>
            </w:r>
          </w:p>
        </w:tc>
        <w:tc>
          <w:tcPr>
            <w:tcW w:w="4535" w:type="dxa"/>
            <w:vAlign w:val="center"/>
          </w:tcPr>
          <w:p>
            <w:pPr>
              <w:pStyle w:val="13"/>
            </w:pPr>
            <w:r>
              <w:t>农村综合改革</w:t>
            </w:r>
          </w:p>
        </w:tc>
        <w:tc>
          <w:tcPr>
            <w:tcW w:w="1361" w:type="dxa"/>
            <w:vAlign w:val="center"/>
          </w:tcPr>
          <w:p>
            <w:pPr>
              <w:pStyle w:val="12"/>
            </w:pPr>
            <w:r>
              <w:t>296.20</w:t>
            </w:r>
          </w:p>
        </w:tc>
        <w:tc>
          <w:tcPr>
            <w:tcW w:w="1361" w:type="dxa"/>
            <w:vAlign w:val="center"/>
          </w:tcPr>
          <w:p>
            <w:pPr>
              <w:pStyle w:val="12"/>
            </w:pPr>
          </w:p>
        </w:tc>
        <w:tc>
          <w:tcPr>
            <w:tcW w:w="1361" w:type="dxa"/>
            <w:vAlign w:val="center"/>
          </w:tcPr>
          <w:p>
            <w:pPr>
              <w:pStyle w:val="12"/>
            </w:pPr>
            <w:r>
              <w:t>296.20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992" w:type="dxa"/>
            <w:vAlign w:val="center"/>
          </w:tcPr>
          <w:p>
            <w:pPr>
              <w:pStyle w:val="13"/>
            </w:pPr>
            <w:r>
              <w:t>2130705</w:t>
            </w:r>
          </w:p>
        </w:tc>
        <w:tc>
          <w:tcPr>
            <w:tcW w:w="4535" w:type="dxa"/>
            <w:vAlign w:val="center"/>
          </w:tcPr>
          <w:p>
            <w:pPr>
              <w:pStyle w:val="13"/>
            </w:pPr>
            <w:r>
              <w:t>对村民委员会和村党支部的补助</w:t>
            </w:r>
          </w:p>
        </w:tc>
        <w:tc>
          <w:tcPr>
            <w:tcW w:w="1361" w:type="dxa"/>
            <w:vAlign w:val="center"/>
          </w:tcPr>
          <w:p>
            <w:pPr>
              <w:pStyle w:val="12"/>
            </w:pPr>
            <w:r>
              <w:t>296.20</w:t>
            </w:r>
          </w:p>
        </w:tc>
        <w:tc>
          <w:tcPr>
            <w:tcW w:w="1361" w:type="dxa"/>
            <w:vAlign w:val="center"/>
          </w:tcPr>
          <w:p>
            <w:pPr>
              <w:pStyle w:val="12"/>
            </w:pPr>
          </w:p>
        </w:tc>
        <w:tc>
          <w:tcPr>
            <w:tcW w:w="1361" w:type="dxa"/>
            <w:vAlign w:val="center"/>
          </w:tcPr>
          <w:p>
            <w:pPr>
              <w:pStyle w:val="12"/>
            </w:pPr>
            <w:r>
              <w:t>296.20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41.75</w:t>
            </w:r>
          </w:p>
        </w:tc>
        <w:tc>
          <w:tcPr>
            <w:tcW w:w="1361" w:type="dxa"/>
            <w:vAlign w:val="center"/>
          </w:tcPr>
          <w:p>
            <w:pPr>
              <w:pStyle w:val="12"/>
            </w:pPr>
            <w:r>
              <w:t>41.75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41.75</w:t>
            </w:r>
          </w:p>
        </w:tc>
        <w:tc>
          <w:tcPr>
            <w:tcW w:w="1361" w:type="dxa"/>
            <w:vAlign w:val="center"/>
          </w:tcPr>
          <w:p>
            <w:pPr>
              <w:pStyle w:val="12"/>
            </w:pPr>
            <w:r>
              <w:t>41.75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41.75</w:t>
            </w:r>
          </w:p>
        </w:tc>
        <w:tc>
          <w:tcPr>
            <w:tcW w:w="1361" w:type="dxa"/>
            <w:vAlign w:val="center"/>
          </w:tcPr>
          <w:p>
            <w:pPr>
              <w:pStyle w:val="12"/>
            </w:pPr>
            <w:r>
              <w:t>41.75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38</w:t>
            </w:r>
          </w:p>
        </w:tc>
        <w:tc>
          <w:tcPr>
            <w:tcW w:w="992" w:type="dxa"/>
            <w:vAlign w:val="center"/>
          </w:tcPr>
          <w:p>
            <w:pPr>
              <w:pStyle w:val="13"/>
            </w:pPr>
            <w:r>
              <w:t>223</w:t>
            </w:r>
          </w:p>
        </w:tc>
        <w:tc>
          <w:tcPr>
            <w:tcW w:w="4535" w:type="dxa"/>
            <w:vAlign w:val="center"/>
          </w:tcPr>
          <w:p>
            <w:pPr>
              <w:pStyle w:val="13"/>
            </w:pPr>
            <w:r>
              <w:t>国有资本经营预算支出</w:t>
            </w:r>
          </w:p>
        </w:tc>
        <w:tc>
          <w:tcPr>
            <w:tcW w:w="1361" w:type="dxa"/>
            <w:vAlign w:val="center"/>
          </w:tcPr>
          <w:p>
            <w:pPr>
              <w:pStyle w:val="12"/>
            </w:pPr>
            <w:r>
              <w:t>0.04</w:t>
            </w:r>
          </w:p>
        </w:tc>
        <w:tc>
          <w:tcPr>
            <w:tcW w:w="1361" w:type="dxa"/>
            <w:vAlign w:val="center"/>
          </w:tcPr>
          <w:p>
            <w:pPr>
              <w:pStyle w:val="12"/>
            </w:pPr>
          </w:p>
        </w:tc>
        <w:tc>
          <w:tcPr>
            <w:tcW w:w="1361" w:type="dxa"/>
            <w:vAlign w:val="center"/>
          </w:tcPr>
          <w:p>
            <w:pPr>
              <w:pStyle w:val="12"/>
            </w:pPr>
            <w:r>
              <w:t>0.04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39</w:t>
            </w:r>
          </w:p>
        </w:tc>
        <w:tc>
          <w:tcPr>
            <w:tcW w:w="992" w:type="dxa"/>
            <w:vAlign w:val="center"/>
          </w:tcPr>
          <w:p>
            <w:pPr>
              <w:pStyle w:val="13"/>
            </w:pPr>
            <w:r>
              <w:t>22301</w:t>
            </w:r>
          </w:p>
        </w:tc>
        <w:tc>
          <w:tcPr>
            <w:tcW w:w="4535" w:type="dxa"/>
            <w:vAlign w:val="center"/>
          </w:tcPr>
          <w:p>
            <w:pPr>
              <w:pStyle w:val="13"/>
            </w:pPr>
            <w:r>
              <w:t>解决历史遗留问题及改革成本支出</w:t>
            </w:r>
          </w:p>
        </w:tc>
        <w:tc>
          <w:tcPr>
            <w:tcW w:w="1361" w:type="dxa"/>
            <w:vAlign w:val="center"/>
          </w:tcPr>
          <w:p>
            <w:pPr>
              <w:pStyle w:val="12"/>
            </w:pPr>
            <w:r>
              <w:t>0.04</w:t>
            </w:r>
          </w:p>
        </w:tc>
        <w:tc>
          <w:tcPr>
            <w:tcW w:w="1361" w:type="dxa"/>
            <w:vAlign w:val="center"/>
          </w:tcPr>
          <w:p>
            <w:pPr>
              <w:pStyle w:val="12"/>
            </w:pPr>
          </w:p>
        </w:tc>
        <w:tc>
          <w:tcPr>
            <w:tcW w:w="1361" w:type="dxa"/>
            <w:vAlign w:val="center"/>
          </w:tcPr>
          <w:p>
            <w:pPr>
              <w:pStyle w:val="12"/>
            </w:pPr>
            <w:r>
              <w:t>0.04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40</w:t>
            </w:r>
          </w:p>
        </w:tc>
        <w:tc>
          <w:tcPr>
            <w:tcW w:w="992" w:type="dxa"/>
            <w:vAlign w:val="center"/>
          </w:tcPr>
          <w:p>
            <w:pPr>
              <w:pStyle w:val="13"/>
            </w:pPr>
            <w:r>
              <w:t>2230105</w:t>
            </w:r>
          </w:p>
        </w:tc>
        <w:tc>
          <w:tcPr>
            <w:tcW w:w="4535" w:type="dxa"/>
            <w:vAlign w:val="center"/>
          </w:tcPr>
          <w:p>
            <w:pPr>
              <w:pStyle w:val="13"/>
            </w:pPr>
            <w:r>
              <w:t>国有企业退休人员社会化管理补助支出</w:t>
            </w:r>
          </w:p>
        </w:tc>
        <w:tc>
          <w:tcPr>
            <w:tcW w:w="1361" w:type="dxa"/>
            <w:vAlign w:val="center"/>
          </w:tcPr>
          <w:p>
            <w:pPr>
              <w:pStyle w:val="12"/>
            </w:pPr>
            <w:r>
              <w:t>0.04</w:t>
            </w:r>
          </w:p>
        </w:tc>
        <w:tc>
          <w:tcPr>
            <w:tcW w:w="1361" w:type="dxa"/>
            <w:vAlign w:val="center"/>
          </w:tcPr>
          <w:p>
            <w:pPr>
              <w:pStyle w:val="12"/>
            </w:pPr>
          </w:p>
        </w:tc>
        <w:tc>
          <w:tcPr>
            <w:tcW w:w="1361" w:type="dxa"/>
            <w:vAlign w:val="center"/>
          </w:tcPr>
          <w:p>
            <w:pPr>
              <w:pStyle w:val="12"/>
            </w:pPr>
            <w:r>
              <w:t>0.04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41</w:t>
            </w:r>
          </w:p>
        </w:tc>
        <w:tc>
          <w:tcPr>
            <w:tcW w:w="992" w:type="dxa"/>
            <w:vAlign w:val="center"/>
          </w:tcPr>
          <w:p>
            <w:pPr>
              <w:pStyle w:val="13"/>
            </w:pPr>
            <w:r>
              <w:t>229</w:t>
            </w:r>
          </w:p>
        </w:tc>
        <w:tc>
          <w:tcPr>
            <w:tcW w:w="4535" w:type="dxa"/>
            <w:vAlign w:val="center"/>
          </w:tcPr>
          <w:p>
            <w:pPr>
              <w:pStyle w:val="13"/>
            </w:pPr>
            <w:r>
              <w:t>其他支出</w:t>
            </w: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42</w:t>
            </w:r>
          </w:p>
        </w:tc>
        <w:tc>
          <w:tcPr>
            <w:tcW w:w="992" w:type="dxa"/>
            <w:vAlign w:val="center"/>
          </w:tcPr>
          <w:p>
            <w:pPr>
              <w:pStyle w:val="13"/>
            </w:pPr>
            <w:r>
              <w:t>22960</w:t>
            </w:r>
          </w:p>
        </w:tc>
        <w:tc>
          <w:tcPr>
            <w:tcW w:w="4535" w:type="dxa"/>
            <w:vAlign w:val="center"/>
          </w:tcPr>
          <w:p>
            <w:pPr>
              <w:pStyle w:val="13"/>
            </w:pPr>
            <w:r>
              <w:t>彩票公益金安排的支出</w:t>
            </w: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43</w:t>
            </w:r>
          </w:p>
        </w:tc>
        <w:tc>
          <w:tcPr>
            <w:tcW w:w="992" w:type="dxa"/>
            <w:vAlign w:val="center"/>
          </w:tcPr>
          <w:p>
            <w:pPr>
              <w:pStyle w:val="13"/>
            </w:pPr>
            <w:r>
              <w:t>2296099</w:t>
            </w:r>
          </w:p>
        </w:tc>
        <w:tc>
          <w:tcPr>
            <w:tcW w:w="4535" w:type="dxa"/>
            <w:vAlign w:val="center"/>
          </w:tcPr>
          <w:p>
            <w:pPr>
              <w:pStyle w:val="13"/>
            </w:pPr>
            <w:r>
              <w:t>用于其他社会公益事业的彩票公益金支出</w:t>
            </w: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1603.14</w:t>
            </w:r>
          </w:p>
        </w:tc>
        <w:tc>
          <w:tcPr>
            <w:tcW w:w="3402" w:type="dxa"/>
            <w:vAlign w:val="center"/>
          </w:tcPr>
          <w:p>
            <w:pPr>
              <w:pStyle w:val="13"/>
            </w:pPr>
            <w:r>
              <w:t>一、一般公共服务支出</w:t>
            </w:r>
          </w:p>
        </w:tc>
        <w:tc>
          <w:tcPr>
            <w:tcW w:w="1474" w:type="dxa"/>
            <w:vAlign w:val="center"/>
          </w:tcPr>
          <w:p>
            <w:pPr>
              <w:pStyle w:val="12"/>
            </w:pPr>
            <w:r>
              <w:t>814.80</w:t>
            </w:r>
          </w:p>
        </w:tc>
        <w:tc>
          <w:tcPr>
            <w:tcW w:w="1474" w:type="dxa"/>
            <w:vAlign w:val="center"/>
          </w:tcPr>
          <w:p>
            <w:pPr>
              <w:pStyle w:val="12"/>
            </w:pPr>
            <w:r>
              <w:t>814.80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265.00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r>
              <w:t>0.04</w:t>
            </w: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r>
              <w:t>4.70</w:t>
            </w:r>
          </w:p>
        </w:tc>
        <w:tc>
          <w:tcPr>
            <w:tcW w:w="1474" w:type="dxa"/>
            <w:vAlign w:val="center"/>
          </w:tcPr>
          <w:p>
            <w:pPr>
              <w:pStyle w:val="12"/>
            </w:pPr>
            <w:r>
              <w:t>4.70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0.20</w:t>
            </w:r>
          </w:p>
        </w:tc>
        <w:tc>
          <w:tcPr>
            <w:tcW w:w="1474" w:type="dxa"/>
            <w:vAlign w:val="center"/>
          </w:tcPr>
          <w:p>
            <w:pPr>
              <w:pStyle w:val="12"/>
            </w:pPr>
            <w:r>
              <w:t>0.20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25.73</w:t>
            </w:r>
          </w:p>
        </w:tc>
        <w:tc>
          <w:tcPr>
            <w:tcW w:w="1474" w:type="dxa"/>
            <w:vAlign w:val="center"/>
          </w:tcPr>
          <w:p>
            <w:pPr>
              <w:pStyle w:val="12"/>
            </w:pPr>
            <w:r>
              <w:t>25.73</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r>
              <w:t>412.09</w:t>
            </w:r>
          </w:p>
        </w:tc>
        <w:tc>
          <w:tcPr>
            <w:tcW w:w="1474" w:type="dxa"/>
            <w:vAlign w:val="center"/>
          </w:tcPr>
          <w:p>
            <w:pPr>
              <w:pStyle w:val="12"/>
            </w:pPr>
            <w:r>
              <w:t>412.09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209.00</w:t>
            </w:r>
          </w:p>
        </w:tc>
        <w:tc>
          <w:tcPr>
            <w:tcW w:w="1474" w:type="dxa"/>
            <w:vAlign w:val="center"/>
          </w:tcPr>
          <w:p>
            <w:pPr>
              <w:pStyle w:val="12"/>
            </w:pPr>
          </w:p>
        </w:tc>
        <w:tc>
          <w:tcPr>
            <w:tcW w:w="1474" w:type="dxa"/>
            <w:vAlign w:val="center"/>
          </w:tcPr>
          <w:p>
            <w:pPr>
              <w:pStyle w:val="12"/>
            </w:pPr>
            <w:r>
              <w:t>209.00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r>
              <w:t>304.67</w:t>
            </w:r>
          </w:p>
        </w:tc>
        <w:tc>
          <w:tcPr>
            <w:tcW w:w="1474" w:type="dxa"/>
            <w:vAlign w:val="center"/>
          </w:tcPr>
          <w:p>
            <w:pPr>
              <w:pStyle w:val="12"/>
            </w:pPr>
            <w:r>
              <w:t>304.67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41.75</w:t>
            </w:r>
          </w:p>
        </w:tc>
        <w:tc>
          <w:tcPr>
            <w:tcW w:w="1474" w:type="dxa"/>
            <w:vAlign w:val="center"/>
          </w:tcPr>
          <w:p>
            <w:pPr>
              <w:pStyle w:val="12"/>
            </w:pPr>
            <w:r>
              <w:t>41.75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r>
              <w:t>0.04</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r>
              <w:t>56.00</w:t>
            </w:r>
          </w:p>
        </w:tc>
        <w:tc>
          <w:tcPr>
            <w:tcW w:w="1474" w:type="dxa"/>
            <w:vAlign w:val="center"/>
          </w:tcPr>
          <w:p>
            <w:pPr>
              <w:pStyle w:val="12"/>
            </w:pPr>
          </w:p>
        </w:tc>
        <w:tc>
          <w:tcPr>
            <w:tcW w:w="1474" w:type="dxa"/>
            <w:vAlign w:val="center"/>
          </w:tcPr>
          <w:p>
            <w:pPr>
              <w:pStyle w:val="12"/>
            </w:pPr>
            <w:r>
              <w:t>56.00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1868.17</w:t>
            </w:r>
          </w:p>
        </w:tc>
        <w:tc>
          <w:tcPr>
            <w:tcW w:w="3402" w:type="dxa"/>
            <w:vAlign w:val="center"/>
          </w:tcPr>
          <w:p>
            <w:pPr>
              <w:pStyle w:val="15"/>
            </w:pPr>
            <w:r>
              <w:t>本年支出合计</w:t>
            </w:r>
          </w:p>
        </w:tc>
        <w:tc>
          <w:tcPr>
            <w:tcW w:w="1474" w:type="dxa"/>
            <w:vAlign w:val="center"/>
          </w:tcPr>
          <w:p>
            <w:pPr>
              <w:pStyle w:val="16"/>
            </w:pPr>
            <w:r>
              <w:t>1868.97</w:t>
            </w:r>
          </w:p>
        </w:tc>
        <w:tc>
          <w:tcPr>
            <w:tcW w:w="1474" w:type="dxa"/>
            <w:vAlign w:val="center"/>
          </w:tcPr>
          <w:p>
            <w:pPr>
              <w:pStyle w:val="16"/>
            </w:pPr>
            <w:r>
              <w:t>1603.94</w:t>
            </w:r>
          </w:p>
        </w:tc>
        <w:tc>
          <w:tcPr>
            <w:tcW w:w="1474" w:type="dxa"/>
            <w:vAlign w:val="center"/>
          </w:tcPr>
          <w:p>
            <w:pPr>
              <w:pStyle w:val="16"/>
            </w:pPr>
            <w:r>
              <w:t>265.00</w:t>
            </w:r>
          </w:p>
        </w:tc>
        <w:tc>
          <w:tcPr>
            <w:tcW w:w="1474" w:type="dxa"/>
            <w:vAlign w:val="center"/>
          </w:tcPr>
          <w:p>
            <w:pPr>
              <w:pStyle w:val="16"/>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r>
              <w:t>0.80</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r>
              <w:t>0.80</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1868.97</w:t>
            </w:r>
          </w:p>
        </w:tc>
        <w:tc>
          <w:tcPr>
            <w:tcW w:w="3402" w:type="dxa"/>
            <w:vAlign w:val="center"/>
          </w:tcPr>
          <w:p>
            <w:pPr>
              <w:pStyle w:val="15"/>
            </w:pPr>
            <w:r>
              <w:t>支出总计</w:t>
            </w:r>
          </w:p>
        </w:tc>
        <w:tc>
          <w:tcPr>
            <w:tcW w:w="1474" w:type="dxa"/>
            <w:vAlign w:val="center"/>
          </w:tcPr>
          <w:p>
            <w:pPr>
              <w:pStyle w:val="16"/>
            </w:pPr>
            <w:r>
              <w:t>1868.97</w:t>
            </w:r>
          </w:p>
        </w:tc>
        <w:tc>
          <w:tcPr>
            <w:tcW w:w="1474" w:type="dxa"/>
            <w:vAlign w:val="center"/>
          </w:tcPr>
          <w:p>
            <w:pPr>
              <w:pStyle w:val="16"/>
            </w:pPr>
            <w:r>
              <w:t>1603.94</w:t>
            </w:r>
          </w:p>
        </w:tc>
        <w:tc>
          <w:tcPr>
            <w:tcW w:w="1474" w:type="dxa"/>
            <w:vAlign w:val="center"/>
          </w:tcPr>
          <w:p>
            <w:pPr>
              <w:pStyle w:val="16"/>
            </w:pPr>
            <w:r>
              <w:t>265.00</w:t>
            </w:r>
          </w:p>
        </w:tc>
        <w:tc>
          <w:tcPr>
            <w:tcW w:w="1474" w:type="dxa"/>
            <w:vAlign w:val="center"/>
          </w:tcPr>
          <w:p>
            <w:pPr>
              <w:pStyle w:val="16"/>
            </w:pPr>
            <w:r>
              <w:t>0.04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1603.94</w:t>
            </w:r>
          </w:p>
        </w:tc>
        <w:tc>
          <w:tcPr>
            <w:tcW w:w="2551" w:type="dxa"/>
            <w:vAlign w:val="center"/>
          </w:tcPr>
          <w:p>
            <w:pPr>
              <w:pStyle w:val="16"/>
            </w:pPr>
            <w:r>
              <w:t>839.00</w:t>
            </w:r>
          </w:p>
        </w:tc>
        <w:tc>
          <w:tcPr>
            <w:tcW w:w="2551" w:type="dxa"/>
            <w:vAlign w:val="center"/>
          </w:tcPr>
          <w:p>
            <w:pPr>
              <w:pStyle w:val="16"/>
            </w:pPr>
            <w:r>
              <w:t>764.94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814.80</w:t>
            </w:r>
          </w:p>
        </w:tc>
        <w:tc>
          <w:tcPr>
            <w:tcW w:w="2551" w:type="dxa"/>
            <w:vAlign w:val="center"/>
          </w:tcPr>
          <w:p>
            <w:pPr>
              <w:pStyle w:val="12"/>
            </w:pPr>
            <w:r>
              <w:t>781.72</w:t>
            </w:r>
          </w:p>
        </w:tc>
        <w:tc>
          <w:tcPr>
            <w:tcW w:w="2551" w:type="dxa"/>
            <w:vAlign w:val="center"/>
          </w:tcPr>
          <w:p>
            <w:pPr>
              <w:pStyle w:val="12"/>
            </w:pPr>
            <w:r>
              <w:t>33.08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20103</w:t>
            </w:r>
          </w:p>
        </w:tc>
        <w:tc>
          <w:tcPr>
            <w:tcW w:w="4535" w:type="dxa"/>
            <w:vAlign w:val="center"/>
          </w:tcPr>
          <w:p>
            <w:pPr>
              <w:pStyle w:val="13"/>
            </w:pPr>
            <w:r>
              <w:t>政府办公厅（室）及相关机构事务</w:t>
            </w:r>
          </w:p>
        </w:tc>
        <w:tc>
          <w:tcPr>
            <w:tcW w:w="2551" w:type="dxa"/>
            <w:vAlign w:val="center"/>
          </w:tcPr>
          <w:p>
            <w:pPr>
              <w:pStyle w:val="12"/>
            </w:pPr>
            <w:r>
              <w:t>806.56</w:t>
            </w:r>
          </w:p>
        </w:tc>
        <w:tc>
          <w:tcPr>
            <w:tcW w:w="2551" w:type="dxa"/>
            <w:vAlign w:val="center"/>
          </w:tcPr>
          <w:p>
            <w:pPr>
              <w:pStyle w:val="12"/>
            </w:pPr>
            <w:r>
              <w:t>781.72</w:t>
            </w:r>
          </w:p>
        </w:tc>
        <w:tc>
          <w:tcPr>
            <w:tcW w:w="2551" w:type="dxa"/>
            <w:vAlign w:val="center"/>
          </w:tcPr>
          <w:p>
            <w:pPr>
              <w:pStyle w:val="12"/>
            </w:pPr>
            <w:r>
              <w:t>24.84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2010301</w:t>
            </w:r>
          </w:p>
        </w:tc>
        <w:tc>
          <w:tcPr>
            <w:tcW w:w="4535" w:type="dxa"/>
            <w:vAlign w:val="center"/>
          </w:tcPr>
          <w:p>
            <w:pPr>
              <w:pStyle w:val="13"/>
            </w:pPr>
            <w:r>
              <w:t>行政运行</w:t>
            </w:r>
          </w:p>
        </w:tc>
        <w:tc>
          <w:tcPr>
            <w:tcW w:w="2551" w:type="dxa"/>
            <w:vAlign w:val="center"/>
          </w:tcPr>
          <w:p>
            <w:pPr>
              <w:pStyle w:val="12"/>
            </w:pPr>
            <w:r>
              <w:t>781.72</w:t>
            </w:r>
          </w:p>
        </w:tc>
        <w:tc>
          <w:tcPr>
            <w:tcW w:w="2551" w:type="dxa"/>
            <w:vAlign w:val="center"/>
          </w:tcPr>
          <w:p>
            <w:pPr>
              <w:pStyle w:val="12"/>
            </w:pPr>
            <w:r>
              <w:t>781.72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2010302</w:t>
            </w:r>
          </w:p>
        </w:tc>
        <w:tc>
          <w:tcPr>
            <w:tcW w:w="4535" w:type="dxa"/>
            <w:vAlign w:val="center"/>
          </w:tcPr>
          <w:p>
            <w:pPr>
              <w:pStyle w:val="13"/>
            </w:pPr>
            <w:r>
              <w:t>一般行政管理事务</w:t>
            </w:r>
          </w:p>
        </w:tc>
        <w:tc>
          <w:tcPr>
            <w:tcW w:w="2551" w:type="dxa"/>
            <w:vAlign w:val="center"/>
          </w:tcPr>
          <w:p>
            <w:pPr>
              <w:pStyle w:val="12"/>
            </w:pPr>
            <w:r>
              <w:t>2.44</w:t>
            </w:r>
          </w:p>
        </w:tc>
        <w:tc>
          <w:tcPr>
            <w:tcW w:w="2551" w:type="dxa"/>
            <w:vAlign w:val="center"/>
          </w:tcPr>
          <w:p>
            <w:pPr>
              <w:pStyle w:val="12"/>
            </w:pPr>
          </w:p>
        </w:tc>
        <w:tc>
          <w:tcPr>
            <w:tcW w:w="2551" w:type="dxa"/>
            <w:vAlign w:val="center"/>
          </w:tcPr>
          <w:p>
            <w:pPr>
              <w:pStyle w:val="12"/>
            </w:pPr>
            <w:r>
              <w:t>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2010399</w:t>
            </w:r>
          </w:p>
        </w:tc>
        <w:tc>
          <w:tcPr>
            <w:tcW w:w="4535" w:type="dxa"/>
            <w:vAlign w:val="center"/>
          </w:tcPr>
          <w:p>
            <w:pPr>
              <w:pStyle w:val="13"/>
            </w:pPr>
            <w:r>
              <w:t>其他政府办公厅（室）及相关机构事务支出</w:t>
            </w:r>
          </w:p>
        </w:tc>
        <w:tc>
          <w:tcPr>
            <w:tcW w:w="2551" w:type="dxa"/>
            <w:vAlign w:val="center"/>
          </w:tcPr>
          <w:p>
            <w:pPr>
              <w:pStyle w:val="12"/>
            </w:pPr>
            <w:r>
              <w:t>22.40</w:t>
            </w:r>
          </w:p>
        </w:tc>
        <w:tc>
          <w:tcPr>
            <w:tcW w:w="2551" w:type="dxa"/>
            <w:vAlign w:val="center"/>
          </w:tcPr>
          <w:p>
            <w:pPr>
              <w:pStyle w:val="12"/>
            </w:pPr>
          </w:p>
        </w:tc>
        <w:tc>
          <w:tcPr>
            <w:tcW w:w="2551" w:type="dxa"/>
            <w:vAlign w:val="center"/>
          </w:tcPr>
          <w:p>
            <w:pPr>
              <w:pStyle w:val="12"/>
            </w:pPr>
            <w:r>
              <w:t>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20131</w:t>
            </w:r>
          </w:p>
        </w:tc>
        <w:tc>
          <w:tcPr>
            <w:tcW w:w="4535" w:type="dxa"/>
            <w:vAlign w:val="center"/>
          </w:tcPr>
          <w:p>
            <w:pPr>
              <w:pStyle w:val="13"/>
            </w:pPr>
            <w:r>
              <w:t>党委办公厅（室）及相关机构事务</w:t>
            </w:r>
          </w:p>
        </w:tc>
        <w:tc>
          <w:tcPr>
            <w:tcW w:w="2551" w:type="dxa"/>
            <w:vAlign w:val="center"/>
          </w:tcPr>
          <w:p>
            <w:pPr>
              <w:pStyle w:val="12"/>
            </w:pPr>
            <w:r>
              <w:t>0.24</w:t>
            </w:r>
          </w:p>
        </w:tc>
        <w:tc>
          <w:tcPr>
            <w:tcW w:w="2551" w:type="dxa"/>
            <w:vAlign w:val="center"/>
          </w:tcPr>
          <w:p>
            <w:pPr>
              <w:pStyle w:val="12"/>
            </w:pPr>
          </w:p>
        </w:tc>
        <w:tc>
          <w:tcPr>
            <w:tcW w:w="2551" w:type="dxa"/>
            <w:vAlign w:val="center"/>
          </w:tcPr>
          <w:p>
            <w:pPr>
              <w:pStyle w:val="12"/>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2013199</w:t>
            </w:r>
          </w:p>
        </w:tc>
        <w:tc>
          <w:tcPr>
            <w:tcW w:w="4535" w:type="dxa"/>
            <w:vAlign w:val="center"/>
          </w:tcPr>
          <w:p>
            <w:pPr>
              <w:pStyle w:val="13"/>
            </w:pPr>
            <w:r>
              <w:t>其他党委办公厅（室）及相关机构事务支出</w:t>
            </w:r>
          </w:p>
        </w:tc>
        <w:tc>
          <w:tcPr>
            <w:tcW w:w="2551" w:type="dxa"/>
            <w:vAlign w:val="center"/>
          </w:tcPr>
          <w:p>
            <w:pPr>
              <w:pStyle w:val="12"/>
            </w:pPr>
            <w:r>
              <w:t>0.24</w:t>
            </w:r>
          </w:p>
        </w:tc>
        <w:tc>
          <w:tcPr>
            <w:tcW w:w="2551" w:type="dxa"/>
            <w:vAlign w:val="center"/>
          </w:tcPr>
          <w:p>
            <w:pPr>
              <w:pStyle w:val="12"/>
            </w:pPr>
          </w:p>
        </w:tc>
        <w:tc>
          <w:tcPr>
            <w:tcW w:w="2551" w:type="dxa"/>
            <w:vAlign w:val="center"/>
          </w:tcPr>
          <w:p>
            <w:pPr>
              <w:pStyle w:val="12"/>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20132</w:t>
            </w:r>
          </w:p>
        </w:tc>
        <w:tc>
          <w:tcPr>
            <w:tcW w:w="4535" w:type="dxa"/>
            <w:vAlign w:val="center"/>
          </w:tcPr>
          <w:p>
            <w:pPr>
              <w:pStyle w:val="13"/>
            </w:pPr>
            <w:r>
              <w:t>组织事务</w:t>
            </w:r>
          </w:p>
        </w:tc>
        <w:tc>
          <w:tcPr>
            <w:tcW w:w="2551" w:type="dxa"/>
            <w:vAlign w:val="center"/>
          </w:tcPr>
          <w:p>
            <w:pPr>
              <w:pStyle w:val="12"/>
            </w:pPr>
            <w:r>
              <w:t>8.00</w:t>
            </w:r>
          </w:p>
        </w:tc>
        <w:tc>
          <w:tcPr>
            <w:tcW w:w="2551" w:type="dxa"/>
            <w:vAlign w:val="center"/>
          </w:tcPr>
          <w:p>
            <w:pPr>
              <w:pStyle w:val="12"/>
            </w:pPr>
          </w:p>
        </w:tc>
        <w:tc>
          <w:tcPr>
            <w:tcW w:w="2551" w:type="dxa"/>
            <w:vAlign w:val="center"/>
          </w:tcPr>
          <w:p>
            <w:pPr>
              <w:pStyle w:val="12"/>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2013299</w:t>
            </w:r>
          </w:p>
        </w:tc>
        <w:tc>
          <w:tcPr>
            <w:tcW w:w="4535" w:type="dxa"/>
            <w:vAlign w:val="center"/>
          </w:tcPr>
          <w:p>
            <w:pPr>
              <w:pStyle w:val="13"/>
            </w:pPr>
            <w:r>
              <w:t>其他组织事务支出</w:t>
            </w:r>
          </w:p>
        </w:tc>
        <w:tc>
          <w:tcPr>
            <w:tcW w:w="2551" w:type="dxa"/>
            <w:vAlign w:val="center"/>
          </w:tcPr>
          <w:p>
            <w:pPr>
              <w:pStyle w:val="12"/>
            </w:pPr>
            <w:r>
              <w:t>8.00</w:t>
            </w:r>
          </w:p>
        </w:tc>
        <w:tc>
          <w:tcPr>
            <w:tcW w:w="2551" w:type="dxa"/>
            <w:vAlign w:val="center"/>
          </w:tcPr>
          <w:p>
            <w:pPr>
              <w:pStyle w:val="12"/>
            </w:pPr>
          </w:p>
        </w:tc>
        <w:tc>
          <w:tcPr>
            <w:tcW w:w="2551" w:type="dxa"/>
            <w:vAlign w:val="center"/>
          </w:tcPr>
          <w:p>
            <w:pPr>
              <w:pStyle w:val="12"/>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pPr>
            <w:r>
              <w:t>4.70</w:t>
            </w:r>
          </w:p>
        </w:tc>
        <w:tc>
          <w:tcPr>
            <w:tcW w:w="2551" w:type="dxa"/>
            <w:vAlign w:val="center"/>
          </w:tcPr>
          <w:p>
            <w:pPr>
              <w:pStyle w:val="12"/>
            </w:pPr>
          </w:p>
        </w:tc>
        <w:tc>
          <w:tcPr>
            <w:tcW w:w="2551" w:type="dxa"/>
            <w:vAlign w:val="center"/>
          </w:tcPr>
          <w:p>
            <w:pPr>
              <w:pStyle w:val="12"/>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20799</w:t>
            </w:r>
          </w:p>
        </w:tc>
        <w:tc>
          <w:tcPr>
            <w:tcW w:w="4535" w:type="dxa"/>
            <w:vAlign w:val="center"/>
          </w:tcPr>
          <w:p>
            <w:pPr>
              <w:pStyle w:val="13"/>
            </w:pPr>
            <w:r>
              <w:t>其他文化旅游体育与传媒支出</w:t>
            </w:r>
          </w:p>
        </w:tc>
        <w:tc>
          <w:tcPr>
            <w:tcW w:w="2551" w:type="dxa"/>
            <w:vAlign w:val="center"/>
          </w:tcPr>
          <w:p>
            <w:pPr>
              <w:pStyle w:val="12"/>
            </w:pPr>
            <w:r>
              <w:t>4.70</w:t>
            </w:r>
          </w:p>
        </w:tc>
        <w:tc>
          <w:tcPr>
            <w:tcW w:w="2551" w:type="dxa"/>
            <w:vAlign w:val="center"/>
          </w:tcPr>
          <w:p>
            <w:pPr>
              <w:pStyle w:val="12"/>
            </w:pPr>
          </w:p>
        </w:tc>
        <w:tc>
          <w:tcPr>
            <w:tcW w:w="2551" w:type="dxa"/>
            <w:vAlign w:val="center"/>
          </w:tcPr>
          <w:p>
            <w:pPr>
              <w:pStyle w:val="12"/>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2079999</w:t>
            </w:r>
          </w:p>
        </w:tc>
        <w:tc>
          <w:tcPr>
            <w:tcW w:w="4535" w:type="dxa"/>
            <w:vAlign w:val="center"/>
          </w:tcPr>
          <w:p>
            <w:pPr>
              <w:pStyle w:val="13"/>
            </w:pPr>
            <w:r>
              <w:t>其他文化旅游体育与传媒支出</w:t>
            </w:r>
          </w:p>
        </w:tc>
        <w:tc>
          <w:tcPr>
            <w:tcW w:w="2551" w:type="dxa"/>
            <w:vAlign w:val="center"/>
          </w:tcPr>
          <w:p>
            <w:pPr>
              <w:pStyle w:val="12"/>
            </w:pPr>
            <w:r>
              <w:t>4.70</w:t>
            </w:r>
          </w:p>
        </w:tc>
        <w:tc>
          <w:tcPr>
            <w:tcW w:w="2551" w:type="dxa"/>
            <w:vAlign w:val="center"/>
          </w:tcPr>
          <w:p>
            <w:pPr>
              <w:pStyle w:val="12"/>
            </w:pPr>
          </w:p>
        </w:tc>
        <w:tc>
          <w:tcPr>
            <w:tcW w:w="2551" w:type="dxa"/>
            <w:vAlign w:val="center"/>
          </w:tcPr>
          <w:p>
            <w:pPr>
              <w:pStyle w:val="12"/>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20820</w:t>
            </w:r>
          </w:p>
        </w:tc>
        <w:tc>
          <w:tcPr>
            <w:tcW w:w="4535" w:type="dxa"/>
            <w:vAlign w:val="center"/>
          </w:tcPr>
          <w:p>
            <w:pPr>
              <w:pStyle w:val="13"/>
            </w:pPr>
            <w:r>
              <w:t>临时救助</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2082001</w:t>
            </w:r>
          </w:p>
        </w:tc>
        <w:tc>
          <w:tcPr>
            <w:tcW w:w="4535" w:type="dxa"/>
            <w:vAlign w:val="center"/>
          </w:tcPr>
          <w:p>
            <w:pPr>
              <w:pStyle w:val="13"/>
            </w:pPr>
            <w:r>
              <w:t>临时救助支出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25.73</w:t>
            </w:r>
          </w:p>
        </w:tc>
        <w:tc>
          <w:tcPr>
            <w:tcW w:w="2551" w:type="dxa"/>
            <w:vAlign w:val="center"/>
          </w:tcPr>
          <w:p>
            <w:pPr>
              <w:pStyle w:val="12"/>
            </w:pPr>
            <w:r>
              <w:t>15.53</w:t>
            </w:r>
          </w:p>
        </w:tc>
        <w:tc>
          <w:tcPr>
            <w:tcW w:w="2551" w:type="dxa"/>
            <w:vAlign w:val="center"/>
          </w:tcPr>
          <w:p>
            <w:pPr>
              <w:pStyle w:val="12"/>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21003</w:t>
            </w:r>
          </w:p>
        </w:tc>
        <w:tc>
          <w:tcPr>
            <w:tcW w:w="4535" w:type="dxa"/>
            <w:vAlign w:val="center"/>
          </w:tcPr>
          <w:p>
            <w:pPr>
              <w:pStyle w:val="13"/>
            </w:pPr>
            <w:r>
              <w:t>基层医疗卫生机构</w:t>
            </w:r>
          </w:p>
        </w:tc>
        <w:tc>
          <w:tcPr>
            <w:tcW w:w="2551" w:type="dxa"/>
            <w:vAlign w:val="center"/>
          </w:tcPr>
          <w:p>
            <w:pPr>
              <w:pStyle w:val="12"/>
            </w:pPr>
            <w:r>
              <w:t>10.20</w:t>
            </w:r>
          </w:p>
        </w:tc>
        <w:tc>
          <w:tcPr>
            <w:tcW w:w="2551" w:type="dxa"/>
            <w:vAlign w:val="center"/>
          </w:tcPr>
          <w:p>
            <w:pPr>
              <w:pStyle w:val="12"/>
            </w:pPr>
          </w:p>
        </w:tc>
        <w:tc>
          <w:tcPr>
            <w:tcW w:w="2551" w:type="dxa"/>
            <w:vAlign w:val="center"/>
          </w:tcPr>
          <w:p>
            <w:pPr>
              <w:pStyle w:val="12"/>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2100399</w:t>
            </w:r>
          </w:p>
        </w:tc>
        <w:tc>
          <w:tcPr>
            <w:tcW w:w="4535" w:type="dxa"/>
            <w:vAlign w:val="center"/>
          </w:tcPr>
          <w:p>
            <w:pPr>
              <w:pStyle w:val="13"/>
            </w:pPr>
            <w:r>
              <w:t>其他基层医疗卫生机构支出</w:t>
            </w:r>
          </w:p>
        </w:tc>
        <w:tc>
          <w:tcPr>
            <w:tcW w:w="2551" w:type="dxa"/>
            <w:vAlign w:val="center"/>
          </w:tcPr>
          <w:p>
            <w:pPr>
              <w:pStyle w:val="12"/>
            </w:pPr>
            <w:r>
              <w:t>10.20</w:t>
            </w:r>
          </w:p>
        </w:tc>
        <w:tc>
          <w:tcPr>
            <w:tcW w:w="2551" w:type="dxa"/>
            <w:vAlign w:val="center"/>
          </w:tcPr>
          <w:p>
            <w:pPr>
              <w:pStyle w:val="12"/>
            </w:pPr>
          </w:p>
        </w:tc>
        <w:tc>
          <w:tcPr>
            <w:tcW w:w="2551" w:type="dxa"/>
            <w:vAlign w:val="center"/>
          </w:tcPr>
          <w:p>
            <w:pPr>
              <w:pStyle w:val="12"/>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15.53</w:t>
            </w:r>
          </w:p>
        </w:tc>
        <w:tc>
          <w:tcPr>
            <w:tcW w:w="2551" w:type="dxa"/>
            <w:vAlign w:val="center"/>
          </w:tcPr>
          <w:p>
            <w:pPr>
              <w:pStyle w:val="12"/>
            </w:pPr>
            <w:r>
              <w:t>15.53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15.53</w:t>
            </w:r>
          </w:p>
        </w:tc>
        <w:tc>
          <w:tcPr>
            <w:tcW w:w="2551" w:type="dxa"/>
            <w:vAlign w:val="center"/>
          </w:tcPr>
          <w:p>
            <w:pPr>
              <w:pStyle w:val="12"/>
            </w:pPr>
            <w:r>
              <w:t>15.53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211</w:t>
            </w:r>
          </w:p>
        </w:tc>
        <w:tc>
          <w:tcPr>
            <w:tcW w:w="4535" w:type="dxa"/>
            <w:vAlign w:val="center"/>
          </w:tcPr>
          <w:p>
            <w:pPr>
              <w:pStyle w:val="13"/>
            </w:pPr>
            <w:r>
              <w:t>节能环保支出</w:t>
            </w:r>
          </w:p>
        </w:tc>
        <w:tc>
          <w:tcPr>
            <w:tcW w:w="2551" w:type="dxa"/>
            <w:vAlign w:val="center"/>
          </w:tcPr>
          <w:p>
            <w:pPr>
              <w:pStyle w:val="12"/>
            </w:pPr>
            <w:r>
              <w:t>412.09</w:t>
            </w:r>
          </w:p>
        </w:tc>
        <w:tc>
          <w:tcPr>
            <w:tcW w:w="2551" w:type="dxa"/>
            <w:vAlign w:val="center"/>
          </w:tcPr>
          <w:p>
            <w:pPr>
              <w:pStyle w:val="12"/>
            </w:pPr>
          </w:p>
        </w:tc>
        <w:tc>
          <w:tcPr>
            <w:tcW w:w="2551" w:type="dxa"/>
            <w:vAlign w:val="center"/>
          </w:tcPr>
          <w:p>
            <w:pPr>
              <w:pStyle w:val="12"/>
            </w:pPr>
            <w:r>
              <w:t>412.09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21103</w:t>
            </w:r>
          </w:p>
        </w:tc>
        <w:tc>
          <w:tcPr>
            <w:tcW w:w="4535" w:type="dxa"/>
            <w:vAlign w:val="center"/>
          </w:tcPr>
          <w:p>
            <w:pPr>
              <w:pStyle w:val="13"/>
            </w:pPr>
            <w:r>
              <w:t>污染防治</w:t>
            </w:r>
          </w:p>
        </w:tc>
        <w:tc>
          <w:tcPr>
            <w:tcW w:w="2551" w:type="dxa"/>
            <w:vAlign w:val="center"/>
          </w:tcPr>
          <w:p>
            <w:pPr>
              <w:pStyle w:val="12"/>
            </w:pPr>
            <w:r>
              <w:t>397.09</w:t>
            </w:r>
          </w:p>
        </w:tc>
        <w:tc>
          <w:tcPr>
            <w:tcW w:w="2551" w:type="dxa"/>
            <w:vAlign w:val="center"/>
          </w:tcPr>
          <w:p>
            <w:pPr>
              <w:pStyle w:val="12"/>
            </w:pPr>
          </w:p>
        </w:tc>
        <w:tc>
          <w:tcPr>
            <w:tcW w:w="2551" w:type="dxa"/>
            <w:vAlign w:val="center"/>
          </w:tcPr>
          <w:p>
            <w:pPr>
              <w:pStyle w:val="12"/>
            </w:pPr>
            <w:r>
              <w:t>397.09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2110301</w:t>
            </w:r>
          </w:p>
        </w:tc>
        <w:tc>
          <w:tcPr>
            <w:tcW w:w="4535" w:type="dxa"/>
            <w:vAlign w:val="center"/>
          </w:tcPr>
          <w:p>
            <w:pPr>
              <w:pStyle w:val="13"/>
            </w:pPr>
            <w:r>
              <w:t>大气</w:t>
            </w:r>
          </w:p>
        </w:tc>
        <w:tc>
          <w:tcPr>
            <w:tcW w:w="2551" w:type="dxa"/>
            <w:vAlign w:val="center"/>
          </w:tcPr>
          <w:p>
            <w:pPr>
              <w:pStyle w:val="12"/>
            </w:pPr>
            <w:r>
              <w:t>397.09</w:t>
            </w:r>
          </w:p>
        </w:tc>
        <w:tc>
          <w:tcPr>
            <w:tcW w:w="2551" w:type="dxa"/>
            <w:vAlign w:val="center"/>
          </w:tcPr>
          <w:p>
            <w:pPr>
              <w:pStyle w:val="12"/>
            </w:pPr>
          </w:p>
        </w:tc>
        <w:tc>
          <w:tcPr>
            <w:tcW w:w="2551" w:type="dxa"/>
            <w:vAlign w:val="center"/>
          </w:tcPr>
          <w:p>
            <w:pPr>
              <w:pStyle w:val="12"/>
            </w:pPr>
            <w:r>
              <w:t>397.09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21104</w:t>
            </w:r>
          </w:p>
        </w:tc>
        <w:tc>
          <w:tcPr>
            <w:tcW w:w="4535" w:type="dxa"/>
            <w:vAlign w:val="center"/>
          </w:tcPr>
          <w:p>
            <w:pPr>
              <w:pStyle w:val="13"/>
            </w:pPr>
            <w:r>
              <w:t>自然生态保护</w:t>
            </w:r>
          </w:p>
        </w:tc>
        <w:tc>
          <w:tcPr>
            <w:tcW w:w="2551" w:type="dxa"/>
            <w:vAlign w:val="center"/>
          </w:tcPr>
          <w:p>
            <w:pPr>
              <w:pStyle w:val="12"/>
            </w:pPr>
            <w:r>
              <w:t>15.00</w:t>
            </w:r>
          </w:p>
        </w:tc>
        <w:tc>
          <w:tcPr>
            <w:tcW w:w="2551" w:type="dxa"/>
            <w:vAlign w:val="center"/>
          </w:tcPr>
          <w:p>
            <w:pPr>
              <w:pStyle w:val="12"/>
            </w:pPr>
          </w:p>
        </w:tc>
        <w:tc>
          <w:tcPr>
            <w:tcW w:w="2551"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2110402</w:t>
            </w:r>
          </w:p>
        </w:tc>
        <w:tc>
          <w:tcPr>
            <w:tcW w:w="4535" w:type="dxa"/>
            <w:vAlign w:val="center"/>
          </w:tcPr>
          <w:p>
            <w:pPr>
              <w:pStyle w:val="13"/>
            </w:pPr>
            <w:r>
              <w:t>农村环境保护</w:t>
            </w:r>
          </w:p>
        </w:tc>
        <w:tc>
          <w:tcPr>
            <w:tcW w:w="2551" w:type="dxa"/>
            <w:vAlign w:val="center"/>
          </w:tcPr>
          <w:p>
            <w:pPr>
              <w:pStyle w:val="12"/>
            </w:pPr>
            <w:r>
              <w:t>15.00</w:t>
            </w:r>
          </w:p>
        </w:tc>
        <w:tc>
          <w:tcPr>
            <w:tcW w:w="2551" w:type="dxa"/>
            <w:vAlign w:val="center"/>
          </w:tcPr>
          <w:p>
            <w:pPr>
              <w:pStyle w:val="12"/>
            </w:pPr>
          </w:p>
        </w:tc>
        <w:tc>
          <w:tcPr>
            <w:tcW w:w="2551"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213</w:t>
            </w:r>
          </w:p>
        </w:tc>
        <w:tc>
          <w:tcPr>
            <w:tcW w:w="4535" w:type="dxa"/>
            <w:vAlign w:val="center"/>
          </w:tcPr>
          <w:p>
            <w:pPr>
              <w:pStyle w:val="13"/>
            </w:pPr>
            <w:r>
              <w:t>农林水支出</w:t>
            </w:r>
          </w:p>
        </w:tc>
        <w:tc>
          <w:tcPr>
            <w:tcW w:w="2551" w:type="dxa"/>
            <w:vAlign w:val="center"/>
          </w:tcPr>
          <w:p>
            <w:pPr>
              <w:pStyle w:val="12"/>
            </w:pPr>
            <w:r>
              <w:t>304.67</w:t>
            </w:r>
          </w:p>
        </w:tc>
        <w:tc>
          <w:tcPr>
            <w:tcW w:w="2551" w:type="dxa"/>
            <w:vAlign w:val="center"/>
          </w:tcPr>
          <w:p>
            <w:pPr>
              <w:pStyle w:val="12"/>
            </w:pPr>
          </w:p>
        </w:tc>
        <w:tc>
          <w:tcPr>
            <w:tcW w:w="2551" w:type="dxa"/>
            <w:vAlign w:val="center"/>
          </w:tcPr>
          <w:p>
            <w:pPr>
              <w:pStyle w:val="12"/>
            </w:pPr>
            <w:r>
              <w:t>304.67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21301</w:t>
            </w:r>
          </w:p>
        </w:tc>
        <w:tc>
          <w:tcPr>
            <w:tcW w:w="4535" w:type="dxa"/>
            <w:vAlign w:val="center"/>
          </w:tcPr>
          <w:p>
            <w:pPr>
              <w:pStyle w:val="13"/>
            </w:pPr>
            <w:r>
              <w:t>农业农村</w:t>
            </w:r>
          </w:p>
        </w:tc>
        <w:tc>
          <w:tcPr>
            <w:tcW w:w="2551" w:type="dxa"/>
            <w:vAlign w:val="center"/>
          </w:tcPr>
          <w:p>
            <w:pPr>
              <w:pStyle w:val="12"/>
            </w:pPr>
            <w:r>
              <w:t>8.47</w:t>
            </w:r>
          </w:p>
        </w:tc>
        <w:tc>
          <w:tcPr>
            <w:tcW w:w="2551" w:type="dxa"/>
            <w:vAlign w:val="center"/>
          </w:tcPr>
          <w:p>
            <w:pPr>
              <w:pStyle w:val="12"/>
            </w:pPr>
          </w:p>
        </w:tc>
        <w:tc>
          <w:tcPr>
            <w:tcW w:w="2551" w:type="dxa"/>
            <w:vAlign w:val="center"/>
          </w:tcPr>
          <w:p>
            <w:pPr>
              <w:pStyle w:val="12"/>
            </w:pPr>
            <w:r>
              <w:t>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2130199</w:t>
            </w:r>
          </w:p>
        </w:tc>
        <w:tc>
          <w:tcPr>
            <w:tcW w:w="4535" w:type="dxa"/>
            <w:vAlign w:val="center"/>
          </w:tcPr>
          <w:p>
            <w:pPr>
              <w:pStyle w:val="13"/>
            </w:pPr>
            <w:r>
              <w:t>其他农业农村支出</w:t>
            </w:r>
          </w:p>
        </w:tc>
        <w:tc>
          <w:tcPr>
            <w:tcW w:w="2551" w:type="dxa"/>
            <w:vAlign w:val="center"/>
          </w:tcPr>
          <w:p>
            <w:pPr>
              <w:pStyle w:val="12"/>
            </w:pPr>
            <w:r>
              <w:t>8.47</w:t>
            </w:r>
          </w:p>
        </w:tc>
        <w:tc>
          <w:tcPr>
            <w:tcW w:w="2551" w:type="dxa"/>
            <w:vAlign w:val="center"/>
          </w:tcPr>
          <w:p>
            <w:pPr>
              <w:pStyle w:val="12"/>
            </w:pPr>
          </w:p>
        </w:tc>
        <w:tc>
          <w:tcPr>
            <w:tcW w:w="2551" w:type="dxa"/>
            <w:vAlign w:val="center"/>
          </w:tcPr>
          <w:p>
            <w:pPr>
              <w:pStyle w:val="12"/>
            </w:pPr>
            <w:r>
              <w:t>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21307</w:t>
            </w:r>
          </w:p>
        </w:tc>
        <w:tc>
          <w:tcPr>
            <w:tcW w:w="4535" w:type="dxa"/>
            <w:vAlign w:val="center"/>
          </w:tcPr>
          <w:p>
            <w:pPr>
              <w:pStyle w:val="13"/>
            </w:pPr>
            <w:r>
              <w:t>农村综合改革</w:t>
            </w:r>
          </w:p>
        </w:tc>
        <w:tc>
          <w:tcPr>
            <w:tcW w:w="2551" w:type="dxa"/>
            <w:vAlign w:val="center"/>
          </w:tcPr>
          <w:p>
            <w:pPr>
              <w:pStyle w:val="12"/>
            </w:pPr>
            <w:r>
              <w:t>296.20</w:t>
            </w:r>
          </w:p>
        </w:tc>
        <w:tc>
          <w:tcPr>
            <w:tcW w:w="2551" w:type="dxa"/>
            <w:vAlign w:val="center"/>
          </w:tcPr>
          <w:p>
            <w:pPr>
              <w:pStyle w:val="12"/>
            </w:pPr>
          </w:p>
        </w:tc>
        <w:tc>
          <w:tcPr>
            <w:tcW w:w="2551" w:type="dxa"/>
            <w:vAlign w:val="center"/>
          </w:tcPr>
          <w:p>
            <w:pPr>
              <w:pStyle w:val="12"/>
            </w:pPr>
            <w:r>
              <w:t>296.20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2130705</w:t>
            </w:r>
          </w:p>
        </w:tc>
        <w:tc>
          <w:tcPr>
            <w:tcW w:w="4535" w:type="dxa"/>
            <w:vAlign w:val="center"/>
          </w:tcPr>
          <w:p>
            <w:pPr>
              <w:pStyle w:val="13"/>
            </w:pPr>
            <w:r>
              <w:t>对村民委员会和村党支部的补助</w:t>
            </w:r>
          </w:p>
        </w:tc>
        <w:tc>
          <w:tcPr>
            <w:tcW w:w="2551" w:type="dxa"/>
            <w:vAlign w:val="center"/>
          </w:tcPr>
          <w:p>
            <w:pPr>
              <w:pStyle w:val="12"/>
            </w:pPr>
            <w:r>
              <w:t>296.20</w:t>
            </w:r>
          </w:p>
        </w:tc>
        <w:tc>
          <w:tcPr>
            <w:tcW w:w="2551" w:type="dxa"/>
            <w:vAlign w:val="center"/>
          </w:tcPr>
          <w:p>
            <w:pPr>
              <w:pStyle w:val="12"/>
            </w:pPr>
          </w:p>
        </w:tc>
        <w:tc>
          <w:tcPr>
            <w:tcW w:w="2551" w:type="dxa"/>
            <w:vAlign w:val="center"/>
          </w:tcPr>
          <w:p>
            <w:pPr>
              <w:pStyle w:val="12"/>
            </w:pPr>
            <w:r>
              <w:t>296.20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41.75</w:t>
            </w:r>
          </w:p>
        </w:tc>
        <w:tc>
          <w:tcPr>
            <w:tcW w:w="2551" w:type="dxa"/>
            <w:vAlign w:val="center"/>
          </w:tcPr>
          <w:p>
            <w:pPr>
              <w:pStyle w:val="12"/>
            </w:pPr>
            <w:r>
              <w:t>41.75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41.75</w:t>
            </w:r>
          </w:p>
        </w:tc>
        <w:tc>
          <w:tcPr>
            <w:tcW w:w="2551" w:type="dxa"/>
            <w:vAlign w:val="center"/>
          </w:tcPr>
          <w:p>
            <w:pPr>
              <w:pStyle w:val="12"/>
            </w:pPr>
            <w:r>
              <w:t>41.75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41.75</w:t>
            </w:r>
          </w:p>
        </w:tc>
        <w:tc>
          <w:tcPr>
            <w:tcW w:w="2551" w:type="dxa"/>
            <w:vAlign w:val="center"/>
          </w:tcPr>
          <w:p>
            <w:pPr>
              <w:pStyle w:val="12"/>
            </w:pPr>
            <w:r>
              <w:t>41.75</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839.00</w:t>
            </w:r>
          </w:p>
        </w:tc>
        <w:tc>
          <w:tcPr>
            <w:tcW w:w="2551" w:type="dxa"/>
            <w:vAlign w:val="center"/>
          </w:tcPr>
          <w:p>
            <w:pPr>
              <w:pStyle w:val="16"/>
            </w:pPr>
            <w:r>
              <w:t>732.52</w:t>
            </w:r>
          </w:p>
        </w:tc>
        <w:tc>
          <w:tcPr>
            <w:tcW w:w="2551" w:type="dxa"/>
            <w:vAlign w:val="center"/>
          </w:tcPr>
          <w:p>
            <w:pPr>
              <w:pStyle w:val="16"/>
            </w:pPr>
            <w:r>
              <w:t>106.47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659.43</w:t>
            </w:r>
          </w:p>
        </w:tc>
        <w:tc>
          <w:tcPr>
            <w:tcW w:w="2551" w:type="dxa"/>
            <w:vAlign w:val="center"/>
          </w:tcPr>
          <w:p>
            <w:pPr>
              <w:pStyle w:val="12"/>
            </w:pPr>
            <w:r>
              <w:t>659.43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129.68</w:t>
            </w:r>
          </w:p>
        </w:tc>
        <w:tc>
          <w:tcPr>
            <w:tcW w:w="2551" w:type="dxa"/>
            <w:vAlign w:val="center"/>
          </w:tcPr>
          <w:p>
            <w:pPr>
              <w:pStyle w:val="12"/>
            </w:pPr>
            <w:r>
              <w:t>129.68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170.67</w:t>
            </w:r>
          </w:p>
        </w:tc>
        <w:tc>
          <w:tcPr>
            <w:tcW w:w="2551" w:type="dxa"/>
            <w:vAlign w:val="center"/>
          </w:tcPr>
          <w:p>
            <w:pPr>
              <w:pStyle w:val="12"/>
            </w:pPr>
            <w:r>
              <w:t>170.67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62.29</w:t>
            </w:r>
          </w:p>
        </w:tc>
        <w:tc>
          <w:tcPr>
            <w:tcW w:w="2551" w:type="dxa"/>
            <w:vAlign w:val="center"/>
          </w:tcPr>
          <w:p>
            <w:pPr>
              <w:pStyle w:val="12"/>
            </w:pPr>
            <w:r>
              <w:t>62.29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90.12</w:t>
            </w:r>
          </w:p>
        </w:tc>
        <w:tc>
          <w:tcPr>
            <w:tcW w:w="2551" w:type="dxa"/>
            <w:vAlign w:val="center"/>
          </w:tcPr>
          <w:p>
            <w:pPr>
              <w:pStyle w:val="12"/>
            </w:pPr>
            <w:r>
              <w:t>90.12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49.79</w:t>
            </w:r>
          </w:p>
        </w:tc>
        <w:tc>
          <w:tcPr>
            <w:tcW w:w="2551" w:type="dxa"/>
            <w:vAlign w:val="center"/>
          </w:tcPr>
          <w:p>
            <w:pPr>
              <w:pStyle w:val="12"/>
            </w:pPr>
            <w:r>
              <w:t>49.79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15.53</w:t>
            </w:r>
          </w:p>
        </w:tc>
        <w:tc>
          <w:tcPr>
            <w:tcW w:w="2551" w:type="dxa"/>
            <w:vAlign w:val="center"/>
          </w:tcPr>
          <w:p>
            <w:pPr>
              <w:pStyle w:val="12"/>
            </w:pPr>
            <w:r>
              <w:t>15.53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1.42</w:t>
            </w:r>
          </w:p>
        </w:tc>
        <w:tc>
          <w:tcPr>
            <w:tcW w:w="2551" w:type="dxa"/>
            <w:vAlign w:val="center"/>
          </w:tcPr>
          <w:p>
            <w:pPr>
              <w:pStyle w:val="12"/>
            </w:pPr>
            <w:r>
              <w:t>1.42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41.75</w:t>
            </w:r>
          </w:p>
        </w:tc>
        <w:tc>
          <w:tcPr>
            <w:tcW w:w="2551" w:type="dxa"/>
            <w:vAlign w:val="center"/>
          </w:tcPr>
          <w:p>
            <w:pPr>
              <w:pStyle w:val="12"/>
            </w:pPr>
            <w:r>
              <w:t>41.75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98.17</w:t>
            </w:r>
          </w:p>
        </w:tc>
        <w:tc>
          <w:tcPr>
            <w:tcW w:w="2551" w:type="dxa"/>
            <w:vAlign w:val="center"/>
          </w:tcPr>
          <w:p>
            <w:pPr>
              <w:pStyle w:val="12"/>
            </w:pPr>
            <w:r>
              <w:t>98.17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106.47</w:t>
            </w:r>
          </w:p>
        </w:tc>
        <w:tc>
          <w:tcPr>
            <w:tcW w:w="2551" w:type="dxa"/>
            <w:vAlign w:val="center"/>
          </w:tcPr>
          <w:p>
            <w:pPr>
              <w:pStyle w:val="12"/>
            </w:pPr>
          </w:p>
        </w:tc>
        <w:tc>
          <w:tcPr>
            <w:tcW w:w="2551" w:type="dxa"/>
            <w:vAlign w:val="center"/>
          </w:tcPr>
          <w:p>
            <w:pPr>
              <w:pStyle w:val="12"/>
            </w:pPr>
            <w:r>
              <w:t>106.47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6.54</w:t>
            </w:r>
          </w:p>
        </w:tc>
        <w:tc>
          <w:tcPr>
            <w:tcW w:w="2551" w:type="dxa"/>
            <w:vAlign w:val="center"/>
          </w:tcPr>
          <w:p>
            <w:pPr>
              <w:pStyle w:val="12"/>
            </w:pPr>
          </w:p>
        </w:tc>
        <w:tc>
          <w:tcPr>
            <w:tcW w:w="2551" w:type="dxa"/>
            <w:vAlign w:val="center"/>
          </w:tcPr>
          <w:p>
            <w:pPr>
              <w:pStyle w:val="12"/>
            </w:pPr>
            <w: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0.40</w:t>
            </w:r>
          </w:p>
        </w:tc>
        <w:tc>
          <w:tcPr>
            <w:tcW w:w="2551" w:type="dxa"/>
            <w:vAlign w:val="center"/>
          </w:tcPr>
          <w:p>
            <w:pPr>
              <w:pStyle w:val="12"/>
            </w:pPr>
          </w:p>
        </w:tc>
        <w:tc>
          <w:tcPr>
            <w:tcW w:w="2551"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0.30</w:t>
            </w:r>
          </w:p>
        </w:tc>
        <w:tc>
          <w:tcPr>
            <w:tcW w:w="2551" w:type="dxa"/>
            <w:vAlign w:val="center"/>
          </w:tcPr>
          <w:p>
            <w:pPr>
              <w:pStyle w:val="12"/>
            </w:pPr>
          </w:p>
        </w:tc>
        <w:tc>
          <w:tcPr>
            <w:tcW w:w="2551" w:type="dxa"/>
            <w:vAlign w:val="center"/>
          </w:tcPr>
          <w:p>
            <w:pPr>
              <w:pStyle w:val="12"/>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6.00</w:t>
            </w:r>
          </w:p>
        </w:tc>
        <w:tc>
          <w:tcPr>
            <w:tcW w:w="2551" w:type="dxa"/>
            <w:vAlign w:val="center"/>
          </w:tcPr>
          <w:p>
            <w:pPr>
              <w:pStyle w:val="12"/>
            </w:pPr>
          </w:p>
        </w:tc>
        <w:tc>
          <w:tcPr>
            <w:tcW w:w="2551"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26.28</w:t>
            </w:r>
          </w:p>
        </w:tc>
        <w:tc>
          <w:tcPr>
            <w:tcW w:w="2551" w:type="dxa"/>
            <w:vAlign w:val="center"/>
          </w:tcPr>
          <w:p>
            <w:pPr>
              <w:pStyle w:val="12"/>
            </w:pPr>
          </w:p>
        </w:tc>
        <w:tc>
          <w:tcPr>
            <w:tcW w:w="2551" w:type="dxa"/>
            <w:vAlign w:val="center"/>
          </w:tcPr>
          <w:p>
            <w:pPr>
              <w:pStyle w:val="12"/>
            </w:pPr>
            <w:r>
              <w:t>26.28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16.02</w:t>
            </w:r>
          </w:p>
        </w:tc>
        <w:tc>
          <w:tcPr>
            <w:tcW w:w="2551" w:type="dxa"/>
            <w:vAlign w:val="center"/>
          </w:tcPr>
          <w:p>
            <w:pPr>
              <w:pStyle w:val="12"/>
            </w:pPr>
          </w:p>
        </w:tc>
        <w:tc>
          <w:tcPr>
            <w:tcW w:w="2551" w:type="dxa"/>
            <w:vAlign w:val="center"/>
          </w:tcPr>
          <w:p>
            <w:pPr>
              <w:pStyle w:val="12"/>
            </w:pPr>
            <w:r>
              <w:t>16.02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30209</w:t>
            </w:r>
          </w:p>
        </w:tc>
        <w:tc>
          <w:tcPr>
            <w:tcW w:w="4535" w:type="dxa"/>
            <w:vAlign w:val="center"/>
          </w:tcPr>
          <w:p>
            <w:pPr>
              <w:pStyle w:val="13"/>
            </w:pPr>
            <w:r>
              <w:t>物业管理费</w:t>
            </w:r>
          </w:p>
        </w:tc>
        <w:tc>
          <w:tcPr>
            <w:tcW w:w="2551" w:type="dxa"/>
            <w:vAlign w:val="center"/>
          </w:tcPr>
          <w:p>
            <w:pPr>
              <w:pStyle w:val="12"/>
            </w:pPr>
            <w:r>
              <w:t>6.36</w:t>
            </w:r>
          </w:p>
        </w:tc>
        <w:tc>
          <w:tcPr>
            <w:tcW w:w="2551" w:type="dxa"/>
            <w:vAlign w:val="center"/>
          </w:tcPr>
          <w:p>
            <w:pPr>
              <w:pStyle w:val="12"/>
            </w:pPr>
          </w:p>
        </w:tc>
        <w:tc>
          <w:tcPr>
            <w:tcW w:w="2551" w:type="dxa"/>
            <w:vAlign w:val="center"/>
          </w:tcPr>
          <w:p>
            <w:pPr>
              <w:pStyle w:val="12"/>
            </w:pPr>
            <w:r>
              <w:t>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1.91</w:t>
            </w:r>
          </w:p>
        </w:tc>
        <w:tc>
          <w:tcPr>
            <w:tcW w:w="2551" w:type="dxa"/>
            <w:vAlign w:val="center"/>
          </w:tcPr>
          <w:p>
            <w:pPr>
              <w:pStyle w:val="12"/>
            </w:pPr>
          </w:p>
        </w:tc>
        <w:tc>
          <w:tcPr>
            <w:tcW w:w="2551" w:type="dxa"/>
            <w:vAlign w:val="center"/>
          </w:tcPr>
          <w:p>
            <w:pPr>
              <w:pStyle w:val="12"/>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0.43</w:t>
            </w:r>
          </w:p>
        </w:tc>
        <w:tc>
          <w:tcPr>
            <w:tcW w:w="2551" w:type="dxa"/>
            <w:vAlign w:val="center"/>
          </w:tcPr>
          <w:p>
            <w:pPr>
              <w:pStyle w:val="12"/>
            </w:pPr>
          </w:p>
        </w:tc>
        <w:tc>
          <w:tcPr>
            <w:tcW w:w="2551" w:type="dxa"/>
            <w:vAlign w:val="center"/>
          </w:tcPr>
          <w:p>
            <w:pPr>
              <w:pStyle w:val="12"/>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3.44</w:t>
            </w:r>
          </w:p>
        </w:tc>
        <w:tc>
          <w:tcPr>
            <w:tcW w:w="2551" w:type="dxa"/>
            <w:vAlign w:val="center"/>
          </w:tcPr>
          <w:p>
            <w:pPr>
              <w:pStyle w:val="12"/>
            </w:pPr>
          </w:p>
        </w:tc>
        <w:tc>
          <w:tcPr>
            <w:tcW w:w="2551" w:type="dxa"/>
            <w:vAlign w:val="center"/>
          </w:tcPr>
          <w:p>
            <w:pPr>
              <w:pStyle w:val="12"/>
            </w:pPr>
            <w: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3.66</w:t>
            </w:r>
          </w:p>
        </w:tc>
        <w:tc>
          <w:tcPr>
            <w:tcW w:w="2551" w:type="dxa"/>
            <w:vAlign w:val="center"/>
          </w:tcPr>
          <w:p>
            <w:pPr>
              <w:pStyle w:val="12"/>
            </w:pPr>
          </w:p>
        </w:tc>
        <w:tc>
          <w:tcPr>
            <w:tcW w:w="2551" w:type="dxa"/>
            <w:vAlign w:val="center"/>
          </w:tcPr>
          <w:p>
            <w:pPr>
              <w:pStyle w:val="12"/>
            </w:pPr>
            <w: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9.70</w:t>
            </w:r>
          </w:p>
        </w:tc>
        <w:tc>
          <w:tcPr>
            <w:tcW w:w="2551" w:type="dxa"/>
            <w:vAlign w:val="center"/>
          </w:tcPr>
          <w:p>
            <w:pPr>
              <w:pStyle w:val="12"/>
            </w:pPr>
          </w:p>
        </w:tc>
        <w:tc>
          <w:tcPr>
            <w:tcW w:w="2551" w:type="dxa"/>
            <w:vAlign w:val="center"/>
          </w:tcPr>
          <w:p>
            <w:pPr>
              <w:pStyle w:val="12"/>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18.72</w:t>
            </w:r>
          </w:p>
        </w:tc>
        <w:tc>
          <w:tcPr>
            <w:tcW w:w="2551" w:type="dxa"/>
            <w:vAlign w:val="center"/>
          </w:tcPr>
          <w:p>
            <w:pPr>
              <w:pStyle w:val="12"/>
            </w:pPr>
          </w:p>
        </w:tc>
        <w:tc>
          <w:tcPr>
            <w:tcW w:w="2551" w:type="dxa"/>
            <w:vAlign w:val="center"/>
          </w:tcPr>
          <w:p>
            <w:pPr>
              <w:pStyle w:val="12"/>
            </w:pPr>
            <w:r>
              <w:t>18.72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2.72</w:t>
            </w:r>
          </w:p>
        </w:tc>
        <w:tc>
          <w:tcPr>
            <w:tcW w:w="2551" w:type="dxa"/>
            <w:vAlign w:val="center"/>
          </w:tcPr>
          <w:p>
            <w:pPr>
              <w:pStyle w:val="12"/>
            </w:pPr>
          </w:p>
        </w:tc>
        <w:tc>
          <w:tcPr>
            <w:tcW w:w="2551" w:type="dxa"/>
            <w:vAlign w:val="center"/>
          </w:tcPr>
          <w:p>
            <w:pPr>
              <w:pStyle w:val="12"/>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73.10</w:t>
            </w:r>
          </w:p>
        </w:tc>
        <w:tc>
          <w:tcPr>
            <w:tcW w:w="2551" w:type="dxa"/>
            <w:vAlign w:val="center"/>
          </w:tcPr>
          <w:p>
            <w:pPr>
              <w:pStyle w:val="12"/>
            </w:pPr>
            <w:r>
              <w:t>73.10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69.67</w:t>
            </w:r>
          </w:p>
        </w:tc>
        <w:tc>
          <w:tcPr>
            <w:tcW w:w="2551" w:type="dxa"/>
            <w:vAlign w:val="center"/>
          </w:tcPr>
          <w:p>
            <w:pPr>
              <w:pStyle w:val="12"/>
            </w:pPr>
            <w:r>
              <w:t>69.67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3.35</w:t>
            </w:r>
          </w:p>
        </w:tc>
        <w:tc>
          <w:tcPr>
            <w:tcW w:w="2551" w:type="dxa"/>
            <w:vAlign w:val="center"/>
          </w:tcPr>
          <w:p>
            <w:pPr>
              <w:pStyle w:val="12"/>
            </w:pPr>
            <w:r>
              <w:t>3.35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0.08</w:t>
            </w:r>
          </w:p>
        </w:tc>
        <w:tc>
          <w:tcPr>
            <w:tcW w:w="2551" w:type="dxa"/>
            <w:vAlign w:val="center"/>
          </w:tcPr>
          <w:p>
            <w:pPr>
              <w:pStyle w:val="12"/>
            </w:pPr>
            <w:r>
              <w:t>0.08</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265.00</w:t>
            </w:r>
          </w:p>
        </w:tc>
        <w:tc>
          <w:tcPr>
            <w:tcW w:w="2551" w:type="dxa"/>
            <w:vAlign w:val="center"/>
          </w:tcPr>
          <w:p>
            <w:pPr>
              <w:pStyle w:val="16"/>
            </w:pPr>
          </w:p>
        </w:tc>
        <w:tc>
          <w:tcPr>
            <w:tcW w:w="2551" w:type="dxa"/>
            <w:vAlign w:val="center"/>
          </w:tcPr>
          <w:p>
            <w:pPr>
              <w:pStyle w:val="16"/>
            </w:pPr>
            <w:r>
              <w:t>265.00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209.00</w:t>
            </w:r>
          </w:p>
        </w:tc>
        <w:tc>
          <w:tcPr>
            <w:tcW w:w="2551" w:type="dxa"/>
            <w:vAlign w:val="center"/>
          </w:tcPr>
          <w:p>
            <w:pPr>
              <w:pStyle w:val="12"/>
            </w:pPr>
          </w:p>
        </w:tc>
        <w:tc>
          <w:tcPr>
            <w:tcW w:w="2551" w:type="dxa"/>
            <w:vAlign w:val="center"/>
          </w:tcPr>
          <w:p>
            <w:pPr>
              <w:pStyle w:val="12"/>
            </w:pPr>
            <w:r>
              <w:t>209.00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21208</w:t>
            </w:r>
          </w:p>
        </w:tc>
        <w:tc>
          <w:tcPr>
            <w:tcW w:w="4535" w:type="dxa"/>
            <w:vAlign w:val="center"/>
          </w:tcPr>
          <w:p>
            <w:pPr>
              <w:pStyle w:val="13"/>
            </w:pPr>
            <w:r>
              <w:t>国有土地使用权出让收入安排的支出</w:t>
            </w:r>
          </w:p>
        </w:tc>
        <w:tc>
          <w:tcPr>
            <w:tcW w:w="2551" w:type="dxa"/>
            <w:vAlign w:val="center"/>
          </w:tcPr>
          <w:p>
            <w:pPr>
              <w:pStyle w:val="12"/>
            </w:pPr>
            <w:r>
              <w:t>209.00</w:t>
            </w:r>
          </w:p>
        </w:tc>
        <w:tc>
          <w:tcPr>
            <w:tcW w:w="2551" w:type="dxa"/>
            <w:vAlign w:val="center"/>
          </w:tcPr>
          <w:p>
            <w:pPr>
              <w:pStyle w:val="12"/>
            </w:pPr>
          </w:p>
        </w:tc>
        <w:tc>
          <w:tcPr>
            <w:tcW w:w="2551" w:type="dxa"/>
            <w:vAlign w:val="center"/>
          </w:tcPr>
          <w:p>
            <w:pPr>
              <w:pStyle w:val="12"/>
            </w:pPr>
            <w:r>
              <w:t>209.00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2120801</w:t>
            </w:r>
          </w:p>
        </w:tc>
        <w:tc>
          <w:tcPr>
            <w:tcW w:w="4535" w:type="dxa"/>
            <w:vAlign w:val="center"/>
          </w:tcPr>
          <w:p>
            <w:pPr>
              <w:pStyle w:val="13"/>
            </w:pPr>
            <w:r>
              <w:t>征地和拆迁补偿支出</w:t>
            </w:r>
          </w:p>
        </w:tc>
        <w:tc>
          <w:tcPr>
            <w:tcW w:w="2551" w:type="dxa"/>
            <w:vAlign w:val="center"/>
          </w:tcPr>
          <w:p>
            <w:pPr>
              <w:pStyle w:val="12"/>
            </w:pPr>
            <w:r>
              <w:t>209.00</w:t>
            </w:r>
          </w:p>
        </w:tc>
        <w:tc>
          <w:tcPr>
            <w:tcW w:w="2551" w:type="dxa"/>
            <w:vAlign w:val="center"/>
          </w:tcPr>
          <w:p>
            <w:pPr>
              <w:pStyle w:val="12"/>
            </w:pPr>
          </w:p>
        </w:tc>
        <w:tc>
          <w:tcPr>
            <w:tcW w:w="2551" w:type="dxa"/>
            <w:vAlign w:val="center"/>
          </w:tcPr>
          <w:p>
            <w:pPr>
              <w:pStyle w:val="12"/>
            </w:pPr>
            <w:r>
              <w:t>209.00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229</w:t>
            </w:r>
          </w:p>
        </w:tc>
        <w:tc>
          <w:tcPr>
            <w:tcW w:w="4535" w:type="dxa"/>
            <w:vAlign w:val="center"/>
          </w:tcPr>
          <w:p>
            <w:pPr>
              <w:pStyle w:val="13"/>
            </w:pPr>
            <w:r>
              <w:t>其他支出</w:t>
            </w:r>
          </w:p>
        </w:tc>
        <w:tc>
          <w:tcPr>
            <w:tcW w:w="2551" w:type="dxa"/>
            <w:vAlign w:val="center"/>
          </w:tcPr>
          <w:p>
            <w:pPr>
              <w:pStyle w:val="12"/>
            </w:pPr>
            <w:r>
              <w:t>56.00</w:t>
            </w:r>
          </w:p>
        </w:tc>
        <w:tc>
          <w:tcPr>
            <w:tcW w:w="2551" w:type="dxa"/>
            <w:vAlign w:val="center"/>
          </w:tcPr>
          <w:p>
            <w:pPr>
              <w:pStyle w:val="12"/>
            </w:pPr>
          </w:p>
        </w:tc>
        <w:tc>
          <w:tcPr>
            <w:tcW w:w="2551" w:type="dxa"/>
            <w:vAlign w:val="center"/>
          </w:tcPr>
          <w:p>
            <w:pPr>
              <w:pStyle w:val="12"/>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22960</w:t>
            </w:r>
          </w:p>
        </w:tc>
        <w:tc>
          <w:tcPr>
            <w:tcW w:w="4535" w:type="dxa"/>
            <w:vAlign w:val="center"/>
          </w:tcPr>
          <w:p>
            <w:pPr>
              <w:pStyle w:val="13"/>
            </w:pPr>
            <w:r>
              <w:t>彩票公益金安排的支出</w:t>
            </w:r>
          </w:p>
        </w:tc>
        <w:tc>
          <w:tcPr>
            <w:tcW w:w="2551" w:type="dxa"/>
            <w:vAlign w:val="center"/>
          </w:tcPr>
          <w:p>
            <w:pPr>
              <w:pStyle w:val="12"/>
            </w:pPr>
            <w:r>
              <w:t>56.00</w:t>
            </w:r>
          </w:p>
        </w:tc>
        <w:tc>
          <w:tcPr>
            <w:tcW w:w="2551" w:type="dxa"/>
            <w:vAlign w:val="center"/>
          </w:tcPr>
          <w:p>
            <w:pPr>
              <w:pStyle w:val="12"/>
            </w:pPr>
          </w:p>
        </w:tc>
        <w:tc>
          <w:tcPr>
            <w:tcW w:w="2551" w:type="dxa"/>
            <w:vAlign w:val="center"/>
          </w:tcPr>
          <w:p>
            <w:pPr>
              <w:pStyle w:val="12"/>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2296099</w:t>
            </w:r>
          </w:p>
        </w:tc>
        <w:tc>
          <w:tcPr>
            <w:tcW w:w="4535" w:type="dxa"/>
            <w:vAlign w:val="center"/>
          </w:tcPr>
          <w:p>
            <w:pPr>
              <w:pStyle w:val="13"/>
            </w:pPr>
            <w:r>
              <w:t>用于其他社会公益事业的彩票公益金支出</w:t>
            </w:r>
          </w:p>
        </w:tc>
        <w:tc>
          <w:tcPr>
            <w:tcW w:w="2551" w:type="dxa"/>
            <w:vAlign w:val="center"/>
          </w:tcPr>
          <w:p>
            <w:pPr>
              <w:pStyle w:val="12"/>
            </w:pPr>
            <w:r>
              <w:t>56.00</w:t>
            </w:r>
          </w:p>
        </w:tc>
        <w:tc>
          <w:tcPr>
            <w:tcW w:w="2551" w:type="dxa"/>
            <w:vAlign w:val="center"/>
          </w:tcPr>
          <w:p>
            <w:pPr>
              <w:pStyle w:val="12"/>
            </w:pPr>
          </w:p>
        </w:tc>
        <w:tc>
          <w:tcPr>
            <w:tcW w:w="2551" w:type="dxa"/>
            <w:vAlign w:val="center"/>
          </w:tcPr>
          <w:p>
            <w:pPr>
              <w:pStyle w:val="12"/>
            </w:pPr>
            <w:r>
              <w:t>56.00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0.04</w:t>
            </w:r>
          </w:p>
        </w:tc>
        <w:tc>
          <w:tcPr>
            <w:tcW w:w="2551" w:type="dxa"/>
            <w:vAlign w:val="center"/>
          </w:tcPr>
          <w:p>
            <w:pPr>
              <w:pStyle w:val="16"/>
            </w:pPr>
          </w:p>
        </w:tc>
        <w:tc>
          <w:tcPr>
            <w:tcW w:w="2551" w:type="dxa"/>
            <w:vAlign w:val="center"/>
          </w:tcPr>
          <w:p>
            <w:pPr>
              <w:pStyle w:val="16"/>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223</w:t>
            </w:r>
          </w:p>
        </w:tc>
        <w:tc>
          <w:tcPr>
            <w:tcW w:w="4535" w:type="dxa"/>
            <w:vAlign w:val="center"/>
          </w:tcPr>
          <w:p>
            <w:pPr>
              <w:pStyle w:val="13"/>
            </w:pPr>
            <w:r>
              <w:t>国有资本经营预算支出</w:t>
            </w:r>
          </w:p>
        </w:tc>
        <w:tc>
          <w:tcPr>
            <w:tcW w:w="2551" w:type="dxa"/>
            <w:vAlign w:val="center"/>
          </w:tcPr>
          <w:p>
            <w:pPr>
              <w:pStyle w:val="12"/>
            </w:pPr>
            <w:r>
              <w:t>0.04</w:t>
            </w:r>
          </w:p>
        </w:tc>
        <w:tc>
          <w:tcPr>
            <w:tcW w:w="2551" w:type="dxa"/>
            <w:vAlign w:val="center"/>
          </w:tcPr>
          <w:p>
            <w:pPr>
              <w:pStyle w:val="12"/>
            </w:pPr>
          </w:p>
        </w:tc>
        <w:tc>
          <w:tcPr>
            <w:tcW w:w="2551" w:type="dxa"/>
            <w:vAlign w:val="center"/>
          </w:tcPr>
          <w:p>
            <w:pPr>
              <w:pStyle w:val="12"/>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22301</w:t>
            </w:r>
          </w:p>
        </w:tc>
        <w:tc>
          <w:tcPr>
            <w:tcW w:w="4535" w:type="dxa"/>
            <w:vAlign w:val="center"/>
          </w:tcPr>
          <w:p>
            <w:pPr>
              <w:pStyle w:val="13"/>
            </w:pPr>
            <w:r>
              <w:t>解决历史遗留问题及改革成本支出</w:t>
            </w:r>
          </w:p>
        </w:tc>
        <w:tc>
          <w:tcPr>
            <w:tcW w:w="2551" w:type="dxa"/>
            <w:vAlign w:val="center"/>
          </w:tcPr>
          <w:p>
            <w:pPr>
              <w:pStyle w:val="12"/>
            </w:pPr>
            <w:r>
              <w:t>0.04</w:t>
            </w:r>
          </w:p>
        </w:tc>
        <w:tc>
          <w:tcPr>
            <w:tcW w:w="2551" w:type="dxa"/>
            <w:vAlign w:val="center"/>
          </w:tcPr>
          <w:p>
            <w:pPr>
              <w:pStyle w:val="12"/>
            </w:pPr>
          </w:p>
        </w:tc>
        <w:tc>
          <w:tcPr>
            <w:tcW w:w="2551" w:type="dxa"/>
            <w:vAlign w:val="center"/>
          </w:tcPr>
          <w:p>
            <w:pPr>
              <w:pStyle w:val="12"/>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2230105</w:t>
            </w:r>
          </w:p>
        </w:tc>
        <w:tc>
          <w:tcPr>
            <w:tcW w:w="4535" w:type="dxa"/>
            <w:vAlign w:val="center"/>
          </w:tcPr>
          <w:p>
            <w:pPr>
              <w:pStyle w:val="13"/>
            </w:pPr>
            <w:r>
              <w:t>国有企业退休人员社会化管理补助支出</w:t>
            </w:r>
          </w:p>
        </w:tc>
        <w:tc>
          <w:tcPr>
            <w:tcW w:w="2551" w:type="dxa"/>
            <w:vAlign w:val="center"/>
          </w:tcPr>
          <w:p>
            <w:pPr>
              <w:pStyle w:val="12"/>
            </w:pPr>
            <w:r>
              <w:t>0.04</w:t>
            </w:r>
          </w:p>
        </w:tc>
        <w:tc>
          <w:tcPr>
            <w:tcW w:w="2551" w:type="dxa"/>
            <w:vAlign w:val="center"/>
          </w:tcPr>
          <w:p>
            <w:pPr>
              <w:pStyle w:val="12"/>
            </w:pPr>
          </w:p>
        </w:tc>
        <w:tc>
          <w:tcPr>
            <w:tcW w:w="2551" w:type="dxa"/>
            <w:vAlign w:val="center"/>
          </w:tcPr>
          <w:p>
            <w:pPr>
              <w:pStyle w:val="12"/>
            </w:pPr>
            <w:r>
              <w:t>0.04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“三公”经费小计</w:t>
            </w:r>
          </w:p>
        </w:tc>
        <w:tc>
          <w:tcPr>
            <w:tcW w:w="2381" w:type="dxa"/>
            <w:vAlign w:val="center"/>
          </w:tcPr>
          <w:p>
            <w:pPr>
              <w:pStyle w:val="16"/>
            </w:pPr>
            <w:r>
              <w:t>10.13</w:t>
            </w:r>
          </w:p>
        </w:tc>
        <w:tc>
          <w:tcPr>
            <w:tcW w:w="2381" w:type="dxa"/>
            <w:vAlign w:val="center"/>
          </w:tcPr>
          <w:p>
            <w:pPr>
              <w:pStyle w:val="16"/>
            </w:pPr>
            <w:r>
              <w:t>10.13</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二、公务用车购置及运维费</w:t>
            </w:r>
          </w:p>
        </w:tc>
        <w:tc>
          <w:tcPr>
            <w:tcW w:w="2381" w:type="dxa"/>
            <w:vAlign w:val="center"/>
          </w:tcPr>
          <w:p>
            <w:pPr>
              <w:pStyle w:val="12"/>
            </w:pPr>
            <w:r>
              <w:t>9.70</w:t>
            </w:r>
          </w:p>
        </w:tc>
        <w:tc>
          <w:tcPr>
            <w:tcW w:w="2381" w:type="dxa"/>
            <w:vAlign w:val="center"/>
          </w:tcPr>
          <w:p>
            <w:pPr>
              <w:pStyle w:val="12"/>
            </w:pPr>
            <w:r>
              <w:t>9.70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公务用车运行维护费</w:t>
            </w:r>
          </w:p>
        </w:tc>
        <w:tc>
          <w:tcPr>
            <w:tcW w:w="2381" w:type="dxa"/>
            <w:vAlign w:val="center"/>
          </w:tcPr>
          <w:p>
            <w:pPr>
              <w:pStyle w:val="12"/>
            </w:pPr>
            <w:r>
              <w:t>9.70</w:t>
            </w:r>
          </w:p>
        </w:tc>
        <w:tc>
          <w:tcPr>
            <w:tcW w:w="2381" w:type="dxa"/>
            <w:vAlign w:val="center"/>
          </w:tcPr>
          <w:p>
            <w:pPr>
              <w:pStyle w:val="12"/>
            </w:pPr>
            <w:r>
              <w:t>9.70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三、公务接待费</w:t>
            </w:r>
          </w:p>
        </w:tc>
        <w:tc>
          <w:tcPr>
            <w:tcW w:w="2381" w:type="dxa"/>
            <w:vAlign w:val="center"/>
          </w:tcPr>
          <w:p>
            <w:pPr>
              <w:pStyle w:val="12"/>
            </w:pPr>
            <w:r>
              <w:t>0.43</w:t>
            </w:r>
          </w:p>
        </w:tc>
        <w:tc>
          <w:tcPr>
            <w:tcW w:w="2381" w:type="dxa"/>
            <w:vAlign w:val="center"/>
          </w:tcPr>
          <w:p>
            <w:pPr>
              <w:pStyle w:val="12"/>
            </w:pPr>
            <w:r>
              <w:t>0.43</w:t>
            </w: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大厂回族自治县陈府镇人民政府2024年部门预算信息公开情况说明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大厂回族自治县陈府镇人民政府2024年部门预算信息公开情况说明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按照《中华人民共和国预算法》、《地方预决算公开操作规程》和《关于进一步推进预算公开工作的实施意见》规定，现将大厂回族自治县陈府镇人民政府2024年部门预算公开如下：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部门职责：</w:t>
      </w:r>
    </w:p>
    <w:p>
      <w:pPr>
        <w:pStyle w:val="18"/>
      </w:pPr>
      <w:r>
        <w:t>根据《陈府镇人民政府职能配置、内设机构和人员编制规定》， 陈府镇人民政府的主要职责是：</w:t>
      </w:r>
    </w:p>
    <w:p>
      <w:pPr>
        <w:pStyle w:val="18"/>
      </w:pPr>
      <w:r>
        <w:t>根据《陈府镇人民政府职能配置、内设机构和人员编制规定》，陈府镇设置下列工作机构，分别为党政综合办公室（财政所）、党建工作办公室（人大主席团办公室）、应急管理办公室、自然资源和生态环境办公室、综合行政执法队（综合指挥和信息化网络中心、社会治安综合治理中心）、行政综合服务中心（综合文化服务站）、农业综合服务中心（经济发展中心）、退役军人服务站。按照有关规定设置陈府镇纪委，县监察委员会向陈府镇派出监察办公室，与镇纪委合署办公。陈府镇工会、共青团、妇联等群团组织按有关规定和章程设置，在镇党委统一领导下开展工作。主要职责为：</w:t>
      </w:r>
    </w:p>
    <w:p>
      <w:pPr>
        <w:pStyle w:val="18"/>
      </w:pPr>
      <w:r>
        <w:t>（一）党政综合办公室（财政所）。负责镇各部门的综合协调、行政事务等工作；负责文秘、会务、督查、信息、档案、史志、门户网站、保密、机要、机关管理、后勤保障等日常工作；负责财务、资产管理等方面工作；负责干部考核、人事管理、机构编制、老干部管理等方面工作；完成镇党委、政府交办的其他工作。</w:t>
      </w:r>
    </w:p>
    <w:p>
      <w:pPr>
        <w:pStyle w:val="18"/>
      </w:pPr>
      <w:r>
        <w:t>（二）党建工作办公室（人大主席团办公室）。负责党的政治建设、组织建设、思想建设、精神文明建设、意识形态、志愿服务、理论学习、统战、侨务、民族宗教等方面工作；负责落实基层党建责任制，基层服务型党组织建设、区域化党建和“两新”组织党建、居民区党建，党代表联络服务等方面工作；负责人大主席团的日常工作；负责党员教育管理、农村干部考核工作；负责工会、共青团、妇联等方面工作；负责党务公开工作；负责财务内部审计监督工作；完成镇党委、政府交办的其他工作。</w:t>
      </w:r>
    </w:p>
    <w:p>
      <w:pPr>
        <w:pStyle w:val="18"/>
      </w:pPr>
      <w:r>
        <w:t>（三）应急管理办公室。负责辖区安全生产监督管理工作；负责辖区消防、防汛抗洪、抗旱、防灾减灾、突发事件应急处置与管理、护林和森林草原防火等方面工作；按权限负责辖区食品安全、乡村道路交通安全、市场监管、质量监督等方面监督管理工作；负责供电、通讯等方面工作；负责“气代煤”、燃气供热管理有关工作；完成镇党委、政府交办的其他工作。</w:t>
      </w:r>
    </w:p>
    <w:p>
      <w:pPr>
        <w:pStyle w:val="18"/>
      </w:pPr>
      <w:r>
        <w:t>（四）自然资源和生态环境办公室。按照职责分工负责辖区自然资源和生态环境保护相关工作；负责辖区基本农田保护、土地调查、规划建设、自然资源保护和监管、绿化美化、全民义务植树、古树名木保护、草原建设保护；负责乡村道路建设管理；负责农村生活污水管理、土壤污染防治利用、河湖水资源保护、水域岸线管理、水污染防治、水环境治理、地下水管理、大气污染防治、突发环境事件应急处置、水土保持、扬尘污染防治、畜禽养殖污染防治、禁止露天焚烧秸秆、“散乱污”企业综合整治等相关工作；完成镇党委、政府交办的其他工作。</w:t>
      </w:r>
    </w:p>
    <w:p>
      <w:pPr>
        <w:pStyle w:val="18"/>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辖区信用体系建设、社会综合治理、调解各类纠纷、信访维稳、法制政府建设等相关工作；负责社区戒毒、社区康复工作；协调辖区法庭、派出所、司法所相关工作；完成镇党委、政府交办的其他工作。</w:t>
      </w:r>
    </w:p>
    <w:p>
      <w:pPr>
        <w:pStyle w:val="18"/>
      </w:pPr>
      <w:r>
        <w:t>（六）行政综合服务中心（综合文化服务站）。根据法律法规和省政府授权，承担辖区行政审批服务工作。负责辖区人口与卫生健康、社会保障、民政事务、残疾人保障、医疗保障等相关工作；负责辖区科技、教育、体育、文化旅游、健康中国、居家养老服务等方面工作；完成镇党委、政府交办的其他工作。</w:t>
      </w:r>
    </w:p>
    <w:p>
      <w:pPr>
        <w:pStyle w:val="18"/>
      </w:pPr>
      <w:r>
        <w:t>（七）农业综合服务中心（经济发展中心）。负责辖区农业、畜牧、水利、河长制、气象等方面工作；负责辖区农村扶贫开发的具体实施；负责辖区经济发展、企业服务相关工作；负责农村供水用水管理工作；负责辖区村民委员会成员的任期和离任经济责任审计工作。</w:t>
      </w:r>
    </w:p>
    <w:p>
      <w:pPr>
        <w:pStyle w:val="18"/>
      </w:pPr>
      <w:r>
        <w:t>（八）退役军人服务站。负责依法规定权限，做好本辖区的征兵、民兵、预备役、国防教育、国民经济动员、人民防空、国防交通、国防设施保护、拥军优属、退役军人服务等工作。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大厂回族自治县陈府镇人民政府</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大厂回族自治县陈府镇财政所</w:t>
            </w:r>
          </w:p>
        </w:tc>
        <w:tc>
          <w:tcPr>
            <w:tcW w:w="1843" w:type="dxa"/>
            <w:vAlign w:val="center"/>
          </w:tcPr>
          <w:p>
            <w:pPr>
              <w:pStyle w:val="14"/>
            </w:pPr>
            <w:r>
              <w:t>事业</w:t>
            </w:r>
          </w:p>
        </w:tc>
        <w:tc>
          <w:tcPr>
            <w:tcW w:w="2126" w:type="dxa"/>
            <w:vAlign w:val="center"/>
          </w:tcPr>
          <w:p>
            <w:pPr>
              <w:pStyle w:val="14"/>
            </w:pPr>
          </w:p>
        </w:tc>
        <w:tc>
          <w:tcPr>
            <w:tcW w:w="3827" w:type="dxa"/>
            <w:vAlign w:val="center"/>
          </w:tcPr>
          <w:p>
            <w:pPr>
              <w:pStyle w:val="14"/>
            </w:pPr>
            <w:r>
              <w:t>其他</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按照预算管理有关规定，目前部门预算的编制实行综合预算管理，即全部收入和支出都反映在预算中。大厂回族自治县陈府镇人民政府机关及所属事业单位的收支包含在部门预算中。</w:t>
      </w:r>
    </w:p>
    <w:p>
      <w:pPr>
        <w:pStyle w:val="19"/>
      </w:pPr>
      <w:r>
        <w:t>1、收入说明</w:t>
      </w:r>
    </w:p>
    <w:p>
      <w:pPr>
        <w:pStyle w:val="19"/>
      </w:pPr>
      <w:r>
        <w:t>反映本部门当年全部收入。2024年预算收入1868.97万元，其中：一般公共预算收入1603.14万元，基金预算收入265.00万元，国有资本经营预算收入0.04万元，财政专户核拨收入0.00万元，单位资金收入0.00万元，上年结转结余0.80万元。</w:t>
      </w:r>
    </w:p>
    <w:p>
      <w:pPr>
        <w:pStyle w:val="19"/>
      </w:pPr>
      <w:r>
        <w:t>2、支出说明</w:t>
      </w:r>
    </w:p>
    <w:p>
      <w:pPr>
        <w:pStyle w:val="19"/>
      </w:pPr>
      <w:r>
        <w:t>收支预算总表支出栏、基本支出表、项目支出表按经济分类和支出功能分类科目编制，反映大厂回族自治县陈府镇人民政府年度部门预算中支出预算的总体情况。2024年支出预算1868.97万元，其中基本支出839.00万元，包括人员经费732.52万元和日常公用经费106.47万元；项目支出1029.98万元，主要为双马路占地补偿款、服务群众专项经费、气代煤采暖季运行补贴等项目。</w:t>
      </w:r>
    </w:p>
    <w:p>
      <w:pPr>
        <w:pStyle w:val="19"/>
      </w:pPr>
      <w:r>
        <w:t>3、比上年增减情况</w:t>
      </w:r>
    </w:p>
    <w:p>
      <w:pPr>
        <w:pStyle w:val="19"/>
      </w:pPr>
      <w:r>
        <w:t>2024年预算收支安排1868.97万元，较2023年预算减少1232.03万元，其中：基本支出减少131.82万元，主要为人员工资及保险减少。项目支出减少1100.21万元，主要为工程项目减少。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rPr>
          <w:rFonts w:ascii="Times New Roman" w:hAnsi="Times New Roman" w:eastAsia="方正仿宋_GBK" w:cs="Times New Roman"/>
          <w:sz w:val="28"/>
          <w:szCs w:val="24"/>
          <w:lang w:val="en-US" w:eastAsia="uk-UA" w:bidi="ar-SA"/>
        </w:rPr>
        <w:t>2024年，我部门机关运行经费共计安排</w:t>
      </w:r>
      <w:r>
        <w:rPr>
          <w:rFonts w:hint="eastAsia" w:ascii="Times New Roman" w:hAnsi="Times New Roman" w:eastAsia="方正仿宋_GBK" w:cs="Times New Roman"/>
          <w:sz w:val="28"/>
          <w:szCs w:val="24"/>
          <w:lang w:val="en-US" w:eastAsia="uk-UA" w:bidi="ar-SA"/>
        </w:rPr>
        <w:t>106.47万元，主要用于日常维修、办公用房水电费、办公用房取暖费、 办公用房物业管理费等日常运行支出。</w:t>
      </w:r>
    </w:p>
    <w:p>
      <w:pPr>
        <w:spacing w:before="10" w:after="10" w:line="360" w:lineRule="auto"/>
        <w:ind w:firstLine="640"/>
        <w:jc w:val="left"/>
        <w:outlineLvl w:val="2"/>
        <w:rPr>
          <w:rFonts w:ascii="黑体" w:hAnsi="黑体" w:eastAsia="黑体" w:cs="黑体"/>
          <w:color w:val="000000"/>
          <w:sz w:val="32"/>
        </w:rPr>
      </w:pPr>
      <w:bookmarkStart w:id="12" w:name="_Toc_3_3_0000000013"/>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pStyle w:val="21"/>
      </w:pPr>
      <w:r>
        <w:t>2024年，我部门财政拨款“三公”经费预算安排10.13万元，其中因公出国（境）费0.00万元；公务用车购置及运维费9.70万元（其中：公务用车购置费为0.00万元，公务用车运维费9.70万元)；公务接待费0.43万元。与2023年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2024年，陈府镇人民政府坚持以习近平新时代中国特色社会主义思想为指导，全面贯彻党的全会精神，深入落实省市县委决策部署，坚持党建引领、注重实效，使基层党建工作取得新进展，全年开展党建学习不低于12次，使相关政策知晓率达到90%。坚持项目主导，实干当先，高质量推动经济社会发展。坚持生态优先，绿色发展，以“五清三建一改”为基本内容，深入推进人居环境治理，使人居环境得到明显改善。做好安全风险排查整改，全力保障社会安全稳定。全年安全生产排查次数不少于12次，保证镇域内安全生产排查率达到100%。以基层文化站免费开放为契机，通过举办文化惠民活动等工作，向社会公众提供并开展基本公共文化服务，满足基层人民群众的文化需求。举办文化惠民活动次数不少于2次，参与活动的群众满意度达到90%以上。加强党的领导、夯实基层政权，促进经济发展、增强农民收入、优化公共服务、着力改善民生、强化社会治理、维护社会稳定、促进农村和谐、改善生态环境，为加快建设新时代经济强县、美丽大厂作出“陈府贡献”。</w:t>
      </w:r>
    </w:p>
    <w:p>
      <w:pPr>
        <w:pStyle w:val="22"/>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（一）巩固生态环境治理成果</w:t>
      </w:r>
    </w:p>
    <w:p>
      <w:pPr>
        <w:pStyle w:val="23"/>
      </w:pPr>
      <w:r>
        <w:t>绩效目标：继续强化大气环境大气污染防治力度，主要针对秸秆、垃圾焚烧等；对我镇域内所有干渠、坑塘等开展全面排查治理，加强长效机制建设，确保水污染综合治理效果。</w:t>
      </w:r>
    </w:p>
    <w:p>
      <w:pPr>
        <w:pStyle w:val="23"/>
      </w:pPr>
      <w:r>
        <w:t>绩效指标：秸秆综合利用率达到95%以上；较去年同期着火点数量减少2个以上；对镇域内河渠及坑塘进行排查整治，确保河渠坑塘无安全事故发生。</w:t>
      </w:r>
    </w:p>
    <w:p>
      <w:pPr>
        <w:pStyle w:val="23"/>
      </w:pPr>
      <w:r>
        <w:t>（二）建立健全农村人居环境整治长效机制</w:t>
      </w:r>
    </w:p>
    <w:p>
      <w:pPr>
        <w:pStyle w:val="23"/>
      </w:pPr>
      <w:r>
        <w:t>绩效目标：重点对我镇内相关村街侵街占道等影响农村人居环境的违建问题进行治理，确保拆除整改到位，消除违法状态；加强对城乡垃圾一体化运行情况的检测管理。</w:t>
      </w:r>
    </w:p>
    <w:p>
      <w:pPr>
        <w:pStyle w:val="23"/>
      </w:pPr>
      <w:r>
        <w:t>绩效指标：违章建筑、违法占地拆除面积占计划拆除面积的比率为100%；城乡垃圾清理及时率应达到100%。</w:t>
      </w:r>
    </w:p>
    <w:p>
      <w:pPr>
        <w:pStyle w:val="23"/>
      </w:pPr>
      <w:r>
        <w:t>（三）着力丰富基层群众文化生活</w:t>
      </w:r>
    </w:p>
    <w:p>
      <w:pPr>
        <w:pStyle w:val="23"/>
      </w:pPr>
      <w:r>
        <w:t>绩效目标：以基层文化站免费开放为契机，通过举办文化惠民活动等工作，向社会公众提供并开展基本公共文化服务，满足基层人民群众的文化需求。</w:t>
      </w:r>
    </w:p>
    <w:p>
      <w:pPr>
        <w:pStyle w:val="23"/>
      </w:pPr>
      <w:r>
        <w:t>绩效指标：举办文化惠民活动次数不少于2次；参与活动的群众满意度达到90%以上。</w:t>
      </w:r>
    </w:p>
    <w:p>
      <w:pPr>
        <w:pStyle w:val="23"/>
      </w:pPr>
      <w:r>
        <w:t>（四）基层党建工作迈上新台阶</w:t>
      </w:r>
    </w:p>
    <w:p>
      <w:pPr>
        <w:pStyle w:val="23"/>
      </w:pPr>
      <w:r>
        <w:t>绩效目标：持续强化基层党建工作，着力提升党员素质，加强基层党员、干部廉政、勤政教育，使基层党建工作迈上新台阶。</w:t>
      </w:r>
    </w:p>
    <w:p>
      <w:pPr>
        <w:pStyle w:val="23"/>
      </w:pPr>
      <w:r>
        <w:t>绩效指标：全年党建学习活动开展12次以上；相关政策知晓率达到90%。</w:t>
      </w:r>
    </w:p>
    <w:p>
      <w:pPr>
        <w:pStyle w:val="23"/>
      </w:pPr>
      <w:r>
        <w:t>（五）深入推进“群众说事、干部解题”机制</w:t>
      </w:r>
    </w:p>
    <w:p>
      <w:pPr>
        <w:pStyle w:val="23"/>
      </w:pPr>
      <w:r>
        <w:t>绩效目标：依托镇综合指挥和信息化网络中心，构建“二站一号一线一箱一群”群众说事渠道，采取“线上线下”方式收集群众反馈的意见，通过设置“一站八点”、推行工作网格管理、“四位一体”议事会、法律顾问参与、心理辅导介入、诉前调解等途径，健全完善“群众说事、干部解题”工作机制，营造和谐稳定的社会环境。</w:t>
      </w:r>
    </w:p>
    <w:p>
      <w:pPr>
        <w:pStyle w:val="23"/>
      </w:pPr>
      <w:r>
        <w:t>绩效指标：保证群众反映问题及时答复率达到100%；群众满意率达100%。</w:t>
      </w:r>
    </w:p>
    <w:p>
      <w:pPr>
        <w:pStyle w:val="23"/>
      </w:pPr>
      <w:r>
        <w:t>（六）加强自然资源和生态环境保护工作</w:t>
      </w:r>
    </w:p>
    <w:p>
      <w:pPr>
        <w:pStyle w:val="23"/>
      </w:pPr>
      <w:r>
        <w:t>绩效目标：完成辖区内基本农田保护、土地调查、规划建设、自然资源保护和监管、农村生活污水管理等相关工作。</w:t>
      </w:r>
    </w:p>
    <w:p>
      <w:pPr>
        <w:pStyle w:val="23"/>
      </w:pPr>
      <w:r>
        <w:t>绩效指标：保证对镇区内基本农田、农村环境卫生巡查次数不少于4次。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（一）转变政府职能</w:t>
      </w:r>
    </w:p>
    <w:p>
      <w:pPr>
        <w:pStyle w:val="24"/>
      </w:pPr>
      <w:r>
        <w:t>在建设服务型、法制型政府方面要强化以下几方面职能：一是强化经济发展职能，转变经济管理方式。紧紧扭住经济发展第一要务，管理经济的方式从具体参与企业的经营及管理、催收催种等具体事务转向营造良好发展环境，推动镇域经济发展转变。二是强化社会管理职能，转变管理手段。镇政府要提高管理水平，坚持以人为本，构建和谐社会，做到依法行政，把群众满意不满意作为检验管理水平的标准。三是强化公共服务职能，转变服务理念。处理好服务和管理的关系，在服务中体现管理，在管理中强化服务，要将群众最关心、最直接、最现实的问题解决好、落实好。四是强化维护稳定的职能，转变维护稳定方式。要建立经常性矛盾排查机制，把信访关口前移，镇干部要带着感情做好群众工作。处理信访事件，坚持晓之以理、动之以情、明以利害，说服教育，以“情”促稳定，以“理”护稳定，以“法”保稳定。</w:t>
      </w:r>
    </w:p>
    <w:p>
      <w:pPr>
        <w:pStyle w:val="24"/>
      </w:pPr>
      <w:r>
        <w:t>（二）创新工作机制</w:t>
      </w:r>
    </w:p>
    <w:p>
      <w:pPr>
        <w:pStyle w:val="24"/>
      </w:pPr>
      <w:r>
        <w:t>一是规范镇政府行为，依法行政。强化服务，树立以民为本的理念，实现从管理向服务角色转换。二是建立便民服务中心，实行集中办公，一条龙服务。便民服务中心在镇党委、政府的领导下，各单位协调联动，按照“便民、公开、务实、高效”的原则，提供优质服务。镇财政、民政、人口计划生育、公安、土地、司法、劳动保障、教育、信访等部门，在便民服务中心集中办公，一站式服务，需有关部门审批的事项，由镇负责代办。做到让老百姓少跑一趟路，少跨一道门，少找一个人，在最短时间内把事办好。三是干部角色由行政管理型向技术服务型转变。加快镇职能转变，核心就是要加快镇干部转型，通过培训学习，变行政指挥型干部为经济内行型干部，变管理型干部为服务型干部，适应市场经济形势发展的要求，不断提高镇干部的服务本领和服务质量。</w:t>
      </w:r>
    </w:p>
    <w:p>
      <w:pPr>
        <w:pStyle w:val="24"/>
      </w:pPr>
      <w:r>
        <w:t>（三）加强支出管理。当年预算资金下达后，即将各项资金按照预算安排的经济分类做出细化明细，严格按照预算安排，结合工作实际制定支出计划，确保各项资金按照到6月底、10月底分别达到60%、90%以上的支出节点合理形成支出。对预算金额超1万元（含1万元）的项目资金，依据预算批复的各项经济分类制定细化支出计划，报镇党组会研究，经局党组会审定通过后形成支出；对纳入全市采购预算的大额采购类项目，要求尽快确定出需采购货物、服务的相关参数，经镇党组会研究同意后，上报市政府采购办或进行招投标；对需下达至县级的系统资金，要求各项目单位制定出工作方案，经党组会通过，报市政府批准实施；对上级下达的转移支付资金，按省厅有关文件要求，及时分配下达至各县（市、区），并指导其开展工作。</w:t>
      </w:r>
    </w:p>
    <w:p>
      <w:pPr>
        <w:pStyle w:val="24"/>
      </w:pPr>
      <w:r>
        <w:t>（四）加强绩效运行监控。健全绩效运行监管机制，对全镇整体及所有政策和项目开展预算支出进度监控和绩效运行监控，动态掌握政策和项目进展，以及资金使用和绩效目标完成情况，对监控发现的管理漏洞和绩效目标偏差及时纠正整改。</w:t>
      </w:r>
    </w:p>
    <w:p>
      <w:pPr>
        <w:pStyle w:val="24"/>
      </w:pPr>
      <w:r>
        <w:t>（五）做好绩效自评</w:t>
      </w:r>
    </w:p>
    <w:p>
      <w:pPr>
        <w:pStyle w:val="24"/>
      </w:pPr>
      <w:r>
        <w:t>按要求开展上年度部门预算绩效自评和重点项目自评工作，开展预算项目事前绩效评审，加强预算执行和绩效运行跟踪。各项目责任科室按照年初申报的《项目绩效信息表》填写相应的《项目支出绩效自评表》并撰写相关项目的绩效自评工作总结。对绩效评价中发现的问题及时整改，下一年申报预算项目时调整优化支出结构，强化绩效自评结果应用。</w:t>
      </w:r>
    </w:p>
    <w:p>
      <w:pPr>
        <w:pStyle w:val="24"/>
      </w:pPr>
      <w:r>
        <w:t>（六）规范财务资产管理</w:t>
      </w:r>
    </w:p>
    <w:p>
      <w:pPr>
        <w:pStyle w:val="24"/>
      </w:pPr>
      <w:r>
        <w:t>完善各项财务管理制度，严格履行资金支出审批等集体决策程序，提高制度执行力。加强固定资产管理，坚持统一管理、分级负责、责任到人、物尽其用的原则；既要从实际出发，又要注意节约，根据各类资产的配置情况及使用标准合理配置，防止积压浪费。做好固定资产登记、使用和报废处置管理工作，做到支出合理，物尽其用。</w:t>
      </w:r>
    </w:p>
    <w:p>
      <w:pPr>
        <w:pStyle w:val="24"/>
      </w:pPr>
      <w:r>
        <w:t>（七）加强内部监督</w:t>
      </w:r>
    </w:p>
    <w:p>
      <w:pPr>
        <w:pStyle w:val="24"/>
      </w:pPr>
      <w:r>
        <w:t>加强内部监督制度建设，对绩效运行情况、重大支出决策、资产处置及其他重要经济业务事项的决策和执行进行督导，配合做好审计、巡视巡察、财政监督等监督工作，确保财政资金安全有效。</w:t>
      </w:r>
    </w:p>
    <w:p>
      <w:pPr>
        <w:pStyle w:val="24"/>
      </w:pPr>
      <w:r>
        <w:t>（八）加强宣传培训调研等</w:t>
      </w:r>
    </w:p>
    <w:p>
      <w:pPr>
        <w:pStyle w:val="24"/>
        <w:sectPr>
          <w:pgSz w:w="16840" w:h="11900" w:orient="landscape"/>
          <w:pgMar w:top="1361" w:right="1020" w:bottom="1361" w:left="1020" w:header="720" w:footer="720" w:gutter="0"/>
          <w:cols w:space="720" w:num="1"/>
        </w:sectPr>
      </w:pPr>
      <w:r>
        <w:t>加强宣传培训调研。结合巡视巡察、审计、财务检查等发现的问题，对各科室负责人、财务人员、经办人员进行培训，提高业务素质；加强调研，提出优化预算资金配置、提高资金使用效益的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6"/>
      <w:r>
        <w:rPr>
          <w:rFonts w:hint="eastAsia" w:ascii="黑体" w:hAnsi="黑体" w:eastAsia="黑体" w:cs="黑体"/>
          <w:color w:val="000000"/>
          <w:sz w:val="32"/>
          <w:lang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1、2024年驻村工作队综合工作经费绩效目标表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13102824P00031710002R</w:t>
            </w:r>
          </w:p>
        </w:tc>
        <w:tc>
          <w:tcPr>
            <w:tcW w:w="2835" w:type="dxa"/>
            <w:vAlign w:val="center"/>
          </w:tcPr>
          <w:p>
            <w:pPr>
              <w:pStyle w:val="11"/>
            </w:pPr>
            <w:r>
              <w:t>项目名称</w:t>
            </w:r>
          </w:p>
        </w:tc>
        <w:tc>
          <w:tcPr>
            <w:tcW w:w="6094" w:type="dxa"/>
            <w:gridSpan w:val="3"/>
            <w:vAlign w:val="center"/>
          </w:tcPr>
          <w:p>
            <w:pPr>
              <w:pStyle w:val="13"/>
            </w:pPr>
            <w:r>
              <w:t>2024年驻村工作队综合工作经费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w:t>
            </w:r>
          </w:p>
        </w:tc>
        <w:tc>
          <w:tcPr>
            <w:tcW w:w="2835" w:type="dxa"/>
            <w:vAlign w:val="center"/>
          </w:tcPr>
          <w:p>
            <w:pPr>
              <w:pStyle w:val="11"/>
            </w:pPr>
            <w:r>
              <w:t>其中：财政    资金</w:t>
            </w:r>
          </w:p>
        </w:tc>
        <w:tc>
          <w:tcPr>
            <w:tcW w:w="2551" w:type="dxa"/>
            <w:vAlign w:val="center"/>
          </w:tcPr>
          <w:p>
            <w:pPr>
              <w:pStyle w:val="13"/>
            </w:pPr>
            <w:r>
              <w:t>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用于驻村工作组工作经费。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1.完成2024年驻村工作。</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保障办公人数</w:t>
            </w:r>
          </w:p>
        </w:tc>
        <w:tc>
          <w:tcPr>
            <w:tcW w:w="2268" w:type="dxa"/>
            <w:vAlign w:val="center"/>
          </w:tcPr>
          <w:p>
            <w:pPr>
              <w:pStyle w:val="13"/>
            </w:pPr>
            <w:r>
              <w:t>≥1人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工作开展率</w:t>
            </w:r>
          </w:p>
        </w:tc>
        <w:tc>
          <w:tcPr>
            <w:tcW w:w="5386" w:type="dxa"/>
            <w:vAlign w:val="center"/>
          </w:tcPr>
          <w:p>
            <w:pPr>
              <w:pStyle w:val="13"/>
            </w:pPr>
            <w:r>
              <w:t>保证办案工作正常运行</w:t>
            </w:r>
          </w:p>
        </w:tc>
        <w:tc>
          <w:tcPr>
            <w:tcW w:w="2268" w:type="dxa"/>
            <w:vAlign w:val="center"/>
          </w:tcPr>
          <w:p>
            <w:pPr>
              <w:pStyle w:val="13"/>
            </w:pPr>
            <w:r>
              <w:t>100%</w:t>
            </w:r>
          </w:p>
        </w:tc>
        <w:tc>
          <w:tcPr>
            <w:tcW w:w="1276" w:type="dxa"/>
            <w:vAlign w:val="center"/>
          </w:tcPr>
          <w:p>
            <w:pPr>
              <w:pStyle w:val="13"/>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业务处理及时率</w:t>
            </w:r>
          </w:p>
        </w:tc>
        <w:tc>
          <w:tcPr>
            <w:tcW w:w="5386" w:type="dxa"/>
            <w:vAlign w:val="center"/>
          </w:tcPr>
          <w:p>
            <w:pPr>
              <w:pStyle w:val="13"/>
            </w:pPr>
            <w:r>
              <w:t>及时处理业务数占总处理的比率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反映办公经费控制情况，实际支出与预算安排的比例</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年度工作任务正常开展情况</w:t>
            </w:r>
          </w:p>
        </w:tc>
        <w:tc>
          <w:tcPr>
            <w:tcW w:w="2268" w:type="dxa"/>
            <w:vAlign w:val="center"/>
          </w:tcPr>
          <w:p>
            <w:pPr>
              <w:pStyle w:val="13"/>
            </w:pPr>
            <w:r>
              <w:t>100%</w:t>
            </w:r>
          </w:p>
        </w:tc>
        <w:tc>
          <w:tcPr>
            <w:tcW w:w="1276" w:type="dxa"/>
            <w:vAlign w:val="center"/>
          </w:tcPr>
          <w:p>
            <w:pPr>
              <w:pStyle w:val="13"/>
            </w:pPr>
            <w:r>
              <w:t>根据历年工作经验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保障年限</w:t>
            </w:r>
          </w:p>
        </w:tc>
        <w:tc>
          <w:tcPr>
            <w:tcW w:w="5386" w:type="dxa"/>
            <w:vAlign w:val="center"/>
          </w:tcPr>
          <w:p>
            <w:pPr>
              <w:pStyle w:val="13"/>
            </w:pPr>
            <w:r>
              <w:t>经费持续发挥作用年限</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5386" w:type="dxa"/>
            <w:vAlign w:val="center"/>
          </w:tcPr>
          <w:p>
            <w:pPr>
              <w:pStyle w:val="13"/>
            </w:pPr>
            <w:r>
              <w:t>调查中工作人员满意和较满意的数量占调查人数的比率</w:t>
            </w:r>
          </w:p>
        </w:tc>
        <w:tc>
          <w:tcPr>
            <w:tcW w:w="2268" w:type="dxa"/>
            <w:vAlign w:val="center"/>
          </w:tcPr>
          <w:p>
            <w:pPr>
              <w:pStyle w:val="13"/>
            </w:pPr>
            <w:r>
              <w:t>≥90%</w:t>
            </w:r>
          </w:p>
        </w:tc>
        <w:tc>
          <w:tcPr>
            <w:tcW w:w="1276" w:type="dxa"/>
            <w:vAlign w:val="center"/>
          </w:tcPr>
          <w:p>
            <w:pPr>
              <w:pStyle w:val="13"/>
            </w:pPr>
            <w:r>
              <w:t>以往满意度</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2、办公运行综合服务保障经费绩效目标表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13102824P00001310002U</w:t>
            </w:r>
          </w:p>
        </w:tc>
        <w:tc>
          <w:tcPr>
            <w:tcW w:w="2835" w:type="dxa"/>
            <w:vAlign w:val="center"/>
          </w:tcPr>
          <w:p>
            <w:pPr>
              <w:pStyle w:val="11"/>
            </w:pPr>
            <w:r>
              <w:t>项目名称</w:t>
            </w:r>
          </w:p>
        </w:tc>
        <w:tc>
          <w:tcPr>
            <w:tcW w:w="6094" w:type="dxa"/>
            <w:gridSpan w:val="3"/>
            <w:vAlign w:val="center"/>
          </w:tcPr>
          <w:p>
            <w:pPr>
              <w:pStyle w:val="13"/>
            </w:pPr>
            <w:r>
              <w:t>办公运行综合服务保障经费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w:t>
            </w:r>
          </w:p>
        </w:tc>
        <w:tc>
          <w:tcPr>
            <w:tcW w:w="2835" w:type="dxa"/>
            <w:vAlign w:val="center"/>
          </w:tcPr>
          <w:p>
            <w:pPr>
              <w:pStyle w:val="11"/>
            </w:pPr>
            <w:r>
              <w:t>其中：财政    资金</w:t>
            </w:r>
          </w:p>
        </w:tc>
        <w:tc>
          <w:tcPr>
            <w:tcW w:w="2551" w:type="dxa"/>
            <w:vAlign w:val="center"/>
          </w:tcPr>
          <w:p>
            <w:pPr>
              <w:pStyle w:val="13"/>
            </w:pPr>
            <w:r>
              <w:t>1.20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保证本年度部门工作顺利开展。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1.通过该项目，保证本年度部门工作顺利开展。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保障人数</w:t>
            </w:r>
          </w:p>
        </w:tc>
        <w:tc>
          <w:tcPr>
            <w:tcW w:w="5386" w:type="dxa"/>
            <w:vAlign w:val="center"/>
          </w:tcPr>
          <w:p>
            <w:pPr>
              <w:pStyle w:val="13"/>
            </w:pPr>
            <w:r>
              <w:t>保障办公运行人员数量</w:t>
            </w:r>
          </w:p>
        </w:tc>
        <w:tc>
          <w:tcPr>
            <w:tcW w:w="2268" w:type="dxa"/>
            <w:vAlign w:val="center"/>
          </w:tcPr>
          <w:p>
            <w:pPr>
              <w:pStyle w:val="13"/>
            </w:pPr>
            <w:r>
              <w:t>1人</w:t>
            </w:r>
          </w:p>
        </w:tc>
        <w:tc>
          <w:tcPr>
            <w:tcW w:w="1276" w:type="dxa"/>
            <w:vAlign w:val="center"/>
          </w:tcPr>
          <w:p>
            <w:pPr>
              <w:pStyle w:val="13"/>
            </w:pPr>
            <w:r>
              <w:t>会纪纪要、申请批复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发放准确性</w:t>
            </w:r>
          </w:p>
        </w:tc>
        <w:tc>
          <w:tcPr>
            <w:tcW w:w="5386" w:type="dxa"/>
            <w:vAlign w:val="center"/>
          </w:tcPr>
          <w:p>
            <w:pPr>
              <w:pStyle w:val="13"/>
            </w:pPr>
            <w:r>
              <w:t>工资等发放人员范围的精准性和发放数据的准确性</w:t>
            </w:r>
          </w:p>
        </w:tc>
        <w:tc>
          <w:tcPr>
            <w:tcW w:w="2268" w:type="dxa"/>
            <w:vAlign w:val="center"/>
          </w:tcPr>
          <w:p>
            <w:pPr>
              <w:pStyle w:val="13"/>
            </w:pPr>
            <w:r>
              <w:t>100%</w:t>
            </w:r>
          </w:p>
        </w:tc>
        <w:tc>
          <w:tcPr>
            <w:tcW w:w="1276" w:type="dxa"/>
            <w:vAlign w:val="center"/>
          </w:tcPr>
          <w:p>
            <w:pPr>
              <w:pStyle w:val="13"/>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发放及时性</w:t>
            </w:r>
          </w:p>
        </w:tc>
        <w:tc>
          <w:tcPr>
            <w:tcW w:w="5386" w:type="dxa"/>
            <w:vAlign w:val="center"/>
          </w:tcPr>
          <w:p>
            <w:pPr>
              <w:pStyle w:val="13"/>
            </w:pPr>
            <w:r>
              <w:t>经费按时按需拨付情况</w:t>
            </w:r>
          </w:p>
        </w:tc>
        <w:tc>
          <w:tcPr>
            <w:tcW w:w="2268" w:type="dxa"/>
            <w:vAlign w:val="center"/>
          </w:tcPr>
          <w:p>
            <w:pPr>
              <w:pStyle w:val="13"/>
            </w:pPr>
            <w:r>
              <w:t>≥90%</w:t>
            </w:r>
          </w:p>
        </w:tc>
        <w:tc>
          <w:tcPr>
            <w:tcW w:w="1276" w:type="dxa"/>
            <w:vAlign w:val="center"/>
          </w:tcPr>
          <w:p>
            <w:pPr>
              <w:pStyle w:val="13"/>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全年所需支出金额低于预算金额的比例</w:t>
            </w:r>
          </w:p>
        </w:tc>
        <w:tc>
          <w:tcPr>
            <w:tcW w:w="2268" w:type="dxa"/>
            <w:vAlign w:val="center"/>
          </w:tcPr>
          <w:p>
            <w:pPr>
              <w:pStyle w:val="13"/>
            </w:pPr>
            <w:r>
              <w:t>≤100%</w:t>
            </w:r>
          </w:p>
        </w:tc>
        <w:tc>
          <w:tcPr>
            <w:tcW w:w="1276" w:type="dxa"/>
            <w:vAlign w:val="center"/>
          </w:tcPr>
          <w:p>
            <w:pPr>
              <w:pStyle w:val="13"/>
            </w:pPr>
            <w: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完成领导交办的任务，确保机关办公运行正常</w:t>
            </w:r>
          </w:p>
        </w:tc>
        <w:tc>
          <w:tcPr>
            <w:tcW w:w="2268" w:type="dxa"/>
            <w:vAlign w:val="center"/>
          </w:tcPr>
          <w:p>
            <w:pPr>
              <w:pStyle w:val="13"/>
            </w:pPr>
            <w:r>
              <w:t>100%</w:t>
            </w:r>
          </w:p>
        </w:tc>
        <w:tc>
          <w:tcPr>
            <w:tcW w:w="1276" w:type="dxa"/>
            <w:vAlign w:val="center"/>
          </w:tcPr>
          <w:p>
            <w:pPr>
              <w:pStyle w:val="13"/>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工作保障年限</w:t>
            </w:r>
          </w:p>
        </w:tc>
        <w:tc>
          <w:tcPr>
            <w:tcW w:w="5386" w:type="dxa"/>
            <w:vAlign w:val="center"/>
          </w:tcPr>
          <w:p>
            <w:pPr>
              <w:pStyle w:val="13"/>
            </w:pPr>
            <w:r>
              <w:t>保障工作年限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满意度</w:t>
            </w:r>
          </w:p>
        </w:tc>
        <w:tc>
          <w:tcPr>
            <w:tcW w:w="2268" w:type="dxa"/>
            <w:vAlign w:val="center"/>
          </w:tcPr>
          <w:p>
            <w:pPr>
              <w:pStyle w:val="13"/>
            </w:pPr>
            <w:r>
              <w:t>≥90%</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3、陈府集贸市场土地流转费绩效目标表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13102824P000018100028</w:t>
            </w:r>
          </w:p>
        </w:tc>
        <w:tc>
          <w:tcPr>
            <w:tcW w:w="2835" w:type="dxa"/>
            <w:vAlign w:val="center"/>
          </w:tcPr>
          <w:p>
            <w:pPr>
              <w:pStyle w:val="11"/>
            </w:pPr>
            <w:r>
              <w:t>项目名称</w:t>
            </w:r>
          </w:p>
        </w:tc>
        <w:tc>
          <w:tcPr>
            <w:tcW w:w="6094" w:type="dxa"/>
            <w:gridSpan w:val="3"/>
            <w:vAlign w:val="center"/>
          </w:tcPr>
          <w:p>
            <w:pPr>
              <w:pStyle w:val="13"/>
            </w:pPr>
            <w:r>
              <w:t>陈府集贸市场土地流转费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3.95</w:t>
            </w:r>
          </w:p>
        </w:tc>
        <w:tc>
          <w:tcPr>
            <w:tcW w:w="2835" w:type="dxa"/>
            <w:vAlign w:val="center"/>
          </w:tcPr>
          <w:p>
            <w:pPr>
              <w:pStyle w:val="11"/>
            </w:pPr>
            <w:r>
              <w:t>其中：财政    资金</w:t>
            </w:r>
          </w:p>
        </w:tc>
        <w:tc>
          <w:tcPr>
            <w:tcW w:w="2551" w:type="dxa"/>
            <w:vAlign w:val="center"/>
          </w:tcPr>
          <w:p>
            <w:pPr>
              <w:pStyle w:val="13"/>
            </w:pPr>
            <w:r>
              <w:t>3.95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用于集贸市场土地流转费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1.确保陈府集贸市场正常运转，为周围农户买卖提供便利场所。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户数</w:t>
            </w:r>
          </w:p>
        </w:tc>
        <w:tc>
          <w:tcPr>
            <w:tcW w:w="5386" w:type="dxa"/>
            <w:vAlign w:val="center"/>
          </w:tcPr>
          <w:p>
            <w:pPr>
              <w:pStyle w:val="13"/>
            </w:pPr>
            <w:r>
              <w:t>涉及农户数</w:t>
            </w:r>
          </w:p>
        </w:tc>
        <w:tc>
          <w:tcPr>
            <w:tcW w:w="2268" w:type="dxa"/>
            <w:vAlign w:val="center"/>
          </w:tcPr>
          <w:p>
            <w:pPr>
              <w:pStyle w:val="13"/>
            </w:pPr>
            <w:r>
              <w:t>9户</w:t>
            </w:r>
          </w:p>
        </w:tc>
        <w:tc>
          <w:tcPr>
            <w:tcW w:w="1276" w:type="dxa"/>
            <w:vAlign w:val="center"/>
          </w:tcPr>
          <w:p>
            <w:pPr>
              <w:pStyle w:val="13"/>
            </w:pPr>
            <w:r>
              <w:t>流转土地涉及农户数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发放覆盖率</w:t>
            </w:r>
          </w:p>
        </w:tc>
        <w:tc>
          <w:tcPr>
            <w:tcW w:w="5386" w:type="dxa"/>
            <w:vAlign w:val="center"/>
          </w:tcPr>
          <w:p>
            <w:pPr>
              <w:pStyle w:val="13"/>
            </w:pPr>
            <w:r>
              <w:t>经费发放覆盖率</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发放时间</w:t>
            </w:r>
          </w:p>
        </w:tc>
        <w:tc>
          <w:tcPr>
            <w:tcW w:w="2268" w:type="dxa"/>
            <w:vAlign w:val="center"/>
          </w:tcPr>
          <w:p>
            <w:pPr>
              <w:pStyle w:val="13"/>
            </w:pPr>
            <w:r>
              <w:t>≤12月</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流转费成本控制率</w:t>
            </w:r>
          </w:p>
        </w:tc>
        <w:tc>
          <w:tcPr>
            <w:tcW w:w="5386" w:type="dxa"/>
            <w:vAlign w:val="center"/>
          </w:tcPr>
          <w:p>
            <w:pPr>
              <w:pStyle w:val="13"/>
            </w:pPr>
            <w:r>
              <w:t>反映补贴经费按规定标准支出数的与支出总数的比</w:t>
            </w:r>
          </w:p>
        </w:tc>
        <w:tc>
          <w:tcPr>
            <w:tcW w:w="2268" w:type="dxa"/>
            <w:vAlign w:val="center"/>
          </w:tcPr>
          <w:p>
            <w:pPr>
              <w:pStyle w:val="13"/>
            </w:pPr>
            <w:r>
              <w:t>≤100%</w:t>
            </w:r>
          </w:p>
        </w:tc>
        <w:tc>
          <w:tcPr>
            <w:tcW w:w="1276" w:type="dxa"/>
            <w:vAlign w:val="center"/>
          </w:tcPr>
          <w:p>
            <w:pPr>
              <w:pStyle w:val="13"/>
            </w:pPr>
            <w:r>
              <w:t>补贴文件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陈府集贸市场正常运转率</w:t>
            </w:r>
          </w:p>
        </w:tc>
        <w:tc>
          <w:tcPr>
            <w:tcW w:w="5386" w:type="dxa"/>
            <w:vAlign w:val="center"/>
          </w:tcPr>
          <w:p>
            <w:pPr>
              <w:pStyle w:val="13"/>
            </w:pPr>
            <w:r>
              <w:t>确保陈府集贸市场正常运转</w:t>
            </w:r>
          </w:p>
        </w:tc>
        <w:tc>
          <w:tcPr>
            <w:tcW w:w="2268" w:type="dxa"/>
            <w:vAlign w:val="center"/>
          </w:tcPr>
          <w:p>
            <w:pPr>
              <w:pStyle w:val="13"/>
            </w:pPr>
            <w:r>
              <w:t>≥90%</w:t>
            </w:r>
          </w:p>
        </w:tc>
        <w:tc>
          <w:tcPr>
            <w:tcW w:w="1276" w:type="dxa"/>
            <w:vAlign w:val="center"/>
          </w:tcPr>
          <w:p>
            <w:pPr>
              <w:pStyle w:val="13"/>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流转资金使用年限</w:t>
            </w:r>
          </w:p>
        </w:tc>
        <w:tc>
          <w:tcPr>
            <w:tcW w:w="5386" w:type="dxa"/>
            <w:vAlign w:val="center"/>
          </w:tcPr>
          <w:p>
            <w:pPr>
              <w:pStyle w:val="13"/>
            </w:pPr>
            <w:r>
              <w:t>流转资金持续作用年限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集贸市场使用人员满意度</w:t>
            </w:r>
          </w:p>
        </w:tc>
        <w:tc>
          <w:tcPr>
            <w:tcW w:w="5386" w:type="dxa"/>
            <w:vAlign w:val="center"/>
          </w:tcPr>
          <w:p>
            <w:pPr>
              <w:pStyle w:val="13"/>
            </w:pPr>
            <w:r>
              <w:t>集贸市场使用人员满意度</w:t>
            </w:r>
          </w:p>
        </w:tc>
        <w:tc>
          <w:tcPr>
            <w:tcW w:w="2268" w:type="dxa"/>
            <w:vAlign w:val="center"/>
          </w:tcPr>
          <w:p>
            <w:pPr>
              <w:pStyle w:val="13"/>
            </w:pPr>
            <w:r>
              <w:t>≥95%</w:t>
            </w:r>
          </w:p>
        </w:tc>
        <w:tc>
          <w:tcPr>
            <w:tcW w:w="1276" w:type="dxa"/>
            <w:vAlign w:val="center"/>
          </w:tcPr>
          <w:p>
            <w:pPr>
              <w:pStyle w:val="13"/>
            </w:pPr>
            <w:r>
              <w:t>满意情况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4、村党组织活动经费绩效目标表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13102824P00000710002B</w:t>
            </w:r>
          </w:p>
        </w:tc>
        <w:tc>
          <w:tcPr>
            <w:tcW w:w="2835" w:type="dxa"/>
            <w:vAlign w:val="center"/>
          </w:tcPr>
          <w:p>
            <w:pPr>
              <w:pStyle w:val="11"/>
            </w:pPr>
            <w:r>
              <w:t>项目名称</w:t>
            </w:r>
          </w:p>
        </w:tc>
        <w:tc>
          <w:tcPr>
            <w:tcW w:w="6094" w:type="dxa"/>
            <w:gridSpan w:val="3"/>
            <w:vAlign w:val="center"/>
          </w:tcPr>
          <w:p>
            <w:pPr>
              <w:pStyle w:val="13"/>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21.00</w:t>
            </w:r>
          </w:p>
        </w:tc>
        <w:tc>
          <w:tcPr>
            <w:tcW w:w="2835" w:type="dxa"/>
            <w:vAlign w:val="center"/>
          </w:tcPr>
          <w:p>
            <w:pPr>
              <w:pStyle w:val="11"/>
            </w:pPr>
            <w:r>
              <w:t>其中：财政    资金</w:t>
            </w:r>
          </w:p>
        </w:tc>
        <w:tc>
          <w:tcPr>
            <w:tcW w:w="2551" w:type="dxa"/>
            <w:vAlign w:val="center"/>
          </w:tcPr>
          <w:p>
            <w:pPr>
              <w:pStyle w:val="13"/>
            </w:pPr>
            <w:r>
              <w:t>21.00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开展实现基层党建工作，保障党内活动正常开展。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1.开展实现基层党建工作，保障党内活动正常开展。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补贴村数</w:t>
            </w:r>
          </w:p>
        </w:tc>
        <w:tc>
          <w:tcPr>
            <w:tcW w:w="5386" w:type="dxa"/>
            <w:vAlign w:val="center"/>
          </w:tcPr>
          <w:p>
            <w:pPr>
              <w:pStyle w:val="13"/>
            </w:pPr>
            <w:r>
              <w:t>辖区内补贴村数</w:t>
            </w:r>
          </w:p>
        </w:tc>
        <w:tc>
          <w:tcPr>
            <w:tcW w:w="2268" w:type="dxa"/>
            <w:vAlign w:val="center"/>
          </w:tcPr>
          <w:p>
            <w:pPr>
              <w:pStyle w:val="13"/>
            </w:pPr>
            <w:r>
              <w:t>21个</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补贴覆盖率</w:t>
            </w:r>
          </w:p>
        </w:tc>
        <w:tc>
          <w:tcPr>
            <w:tcW w:w="5386" w:type="dxa"/>
            <w:vAlign w:val="center"/>
          </w:tcPr>
          <w:p>
            <w:pPr>
              <w:pStyle w:val="13"/>
            </w:pPr>
            <w:r>
              <w:t>补贴发放覆盖率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补贴发放时间</w:t>
            </w:r>
          </w:p>
        </w:tc>
        <w:tc>
          <w:tcPr>
            <w:tcW w:w="5386" w:type="dxa"/>
            <w:vAlign w:val="center"/>
          </w:tcPr>
          <w:p>
            <w:pPr>
              <w:pStyle w:val="13"/>
            </w:pPr>
            <w:r>
              <w:t>补贴发放时间</w:t>
            </w:r>
          </w:p>
        </w:tc>
        <w:tc>
          <w:tcPr>
            <w:tcW w:w="2268" w:type="dxa"/>
            <w:vAlign w:val="center"/>
          </w:tcPr>
          <w:p>
            <w:pPr>
              <w:pStyle w:val="13"/>
            </w:pPr>
            <w:r>
              <w:t>12月</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按照相关政策补贴标准</w:t>
            </w:r>
          </w:p>
        </w:tc>
        <w:tc>
          <w:tcPr>
            <w:tcW w:w="2268" w:type="dxa"/>
            <w:vAlign w:val="center"/>
          </w:tcPr>
          <w:p>
            <w:pPr>
              <w:pStyle w:val="13"/>
            </w:pPr>
            <w:r>
              <w:t>1万元/村</w:t>
            </w:r>
          </w:p>
        </w:tc>
        <w:tc>
          <w:tcPr>
            <w:tcW w:w="1276" w:type="dxa"/>
            <w:vAlign w:val="center"/>
          </w:tcPr>
          <w:p>
            <w:pPr>
              <w:pStyle w:val="13"/>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工作正常运转率</w:t>
            </w:r>
          </w:p>
        </w:tc>
        <w:tc>
          <w:tcPr>
            <w:tcW w:w="5386" w:type="dxa"/>
            <w:vAlign w:val="center"/>
          </w:tcPr>
          <w:p>
            <w:pPr>
              <w:pStyle w:val="13"/>
            </w:pPr>
            <w:r>
              <w:t>村党组织开展村级党组织活动正常运转率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工作保障年限</w:t>
            </w:r>
          </w:p>
        </w:tc>
        <w:tc>
          <w:tcPr>
            <w:tcW w:w="5386" w:type="dxa"/>
            <w:vAlign w:val="center"/>
          </w:tcPr>
          <w:p>
            <w:pPr>
              <w:pStyle w:val="13"/>
            </w:pPr>
            <w:r>
              <w:t>经费持续发挥作用年限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党员满意度</w:t>
            </w:r>
          </w:p>
        </w:tc>
        <w:tc>
          <w:tcPr>
            <w:tcW w:w="5386" w:type="dxa"/>
            <w:vAlign w:val="center"/>
          </w:tcPr>
          <w:p>
            <w:pPr>
              <w:pStyle w:val="13"/>
            </w:pPr>
            <w:r>
              <w:t>党员满意度</w:t>
            </w:r>
          </w:p>
        </w:tc>
        <w:tc>
          <w:tcPr>
            <w:tcW w:w="2268" w:type="dxa"/>
            <w:vAlign w:val="center"/>
          </w:tcPr>
          <w:p>
            <w:pPr>
              <w:pStyle w:val="13"/>
            </w:pPr>
            <w:r>
              <w:t>≥90%</w:t>
            </w:r>
          </w:p>
        </w:tc>
        <w:tc>
          <w:tcPr>
            <w:tcW w:w="1276" w:type="dxa"/>
            <w:vAlign w:val="center"/>
          </w:tcPr>
          <w:p>
            <w:pPr>
              <w:pStyle w:val="13"/>
            </w:pPr>
            <w:r>
              <w:t>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5、村级组织办公经费绩效目标表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13102824P00000610002M</w:t>
            </w:r>
          </w:p>
        </w:tc>
        <w:tc>
          <w:tcPr>
            <w:tcW w:w="2835" w:type="dxa"/>
            <w:vAlign w:val="center"/>
          </w:tcPr>
          <w:p>
            <w:pPr>
              <w:pStyle w:val="11"/>
            </w:pPr>
            <w:r>
              <w:t>项目名称</w:t>
            </w:r>
          </w:p>
        </w:tc>
        <w:tc>
          <w:tcPr>
            <w:tcW w:w="6094" w:type="dxa"/>
            <w:gridSpan w:val="3"/>
            <w:vAlign w:val="center"/>
          </w:tcPr>
          <w:p>
            <w:pPr>
              <w:pStyle w:val="13"/>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42.00</w:t>
            </w:r>
          </w:p>
        </w:tc>
        <w:tc>
          <w:tcPr>
            <w:tcW w:w="2835" w:type="dxa"/>
            <w:vAlign w:val="center"/>
          </w:tcPr>
          <w:p>
            <w:pPr>
              <w:pStyle w:val="11"/>
            </w:pPr>
            <w:r>
              <w:t>其中：财政    资金</w:t>
            </w:r>
          </w:p>
        </w:tc>
        <w:tc>
          <w:tcPr>
            <w:tcW w:w="2551" w:type="dxa"/>
            <w:vAlign w:val="center"/>
          </w:tcPr>
          <w:p>
            <w:pPr>
              <w:pStyle w:val="13"/>
            </w:pPr>
            <w:r>
              <w:t>42.00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通过开展项目保障各村办公费用，水电暖等费用的正常支出。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1.通过开展项目保障各村办公费用，水电暖等费用的正常支出。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补贴村数</w:t>
            </w:r>
          </w:p>
        </w:tc>
        <w:tc>
          <w:tcPr>
            <w:tcW w:w="5386" w:type="dxa"/>
            <w:vAlign w:val="center"/>
          </w:tcPr>
          <w:p>
            <w:pPr>
              <w:pStyle w:val="13"/>
            </w:pPr>
            <w:r>
              <w:t>辖区内补贴村数</w:t>
            </w:r>
          </w:p>
        </w:tc>
        <w:tc>
          <w:tcPr>
            <w:tcW w:w="2268" w:type="dxa"/>
            <w:vAlign w:val="center"/>
          </w:tcPr>
          <w:p>
            <w:pPr>
              <w:pStyle w:val="13"/>
            </w:pPr>
            <w:r>
              <w:t>21个</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补贴覆盖率</w:t>
            </w:r>
          </w:p>
        </w:tc>
        <w:tc>
          <w:tcPr>
            <w:tcW w:w="5386" w:type="dxa"/>
            <w:vAlign w:val="center"/>
          </w:tcPr>
          <w:p>
            <w:pPr>
              <w:pStyle w:val="13"/>
            </w:pPr>
            <w:r>
              <w:t>补贴发放覆盖率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工作完成时间</w:t>
            </w:r>
          </w:p>
        </w:tc>
        <w:tc>
          <w:tcPr>
            <w:tcW w:w="5386" w:type="dxa"/>
            <w:vAlign w:val="center"/>
          </w:tcPr>
          <w:p>
            <w:pPr>
              <w:pStyle w:val="13"/>
            </w:pPr>
            <w:r>
              <w:t>工作完成时间</w:t>
            </w:r>
          </w:p>
        </w:tc>
        <w:tc>
          <w:tcPr>
            <w:tcW w:w="2268" w:type="dxa"/>
            <w:vAlign w:val="center"/>
          </w:tcPr>
          <w:p>
            <w:pPr>
              <w:pStyle w:val="13"/>
            </w:pPr>
            <w:r>
              <w:t>12月</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补贴发放标准</w:t>
            </w:r>
          </w:p>
        </w:tc>
        <w:tc>
          <w:tcPr>
            <w:tcW w:w="2268" w:type="dxa"/>
            <w:vAlign w:val="center"/>
          </w:tcPr>
          <w:p>
            <w:pPr>
              <w:pStyle w:val="13"/>
            </w:pPr>
            <w:r>
              <w:t>2万元/村</w:t>
            </w:r>
          </w:p>
        </w:tc>
        <w:tc>
          <w:tcPr>
            <w:tcW w:w="1276" w:type="dxa"/>
            <w:vAlign w:val="center"/>
          </w:tcPr>
          <w:p>
            <w:pPr>
              <w:pStyle w:val="13"/>
            </w:pPr>
            <w:r>
              <w:t>（大办字〔2020〕50号）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村级组织开展村级组织活动工作正常运转率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工作保障年限</w:t>
            </w:r>
          </w:p>
        </w:tc>
        <w:tc>
          <w:tcPr>
            <w:tcW w:w="5386" w:type="dxa"/>
            <w:vAlign w:val="center"/>
          </w:tcPr>
          <w:p>
            <w:pPr>
              <w:pStyle w:val="13"/>
            </w:pPr>
            <w:r>
              <w:t>经费持续发挥作用年限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村民对村级组织工作满意度</w:t>
            </w:r>
          </w:p>
        </w:tc>
        <w:tc>
          <w:tcPr>
            <w:tcW w:w="2268" w:type="dxa"/>
            <w:vAlign w:val="center"/>
          </w:tcPr>
          <w:p>
            <w:pPr>
              <w:pStyle w:val="13"/>
            </w:pPr>
            <w:r>
              <w:t>≥90%</w:t>
            </w:r>
          </w:p>
        </w:tc>
        <w:tc>
          <w:tcPr>
            <w:tcW w:w="1276" w:type="dxa"/>
            <w:vAlign w:val="center"/>
          </w:tcPr>
          <w:p>
            <w:pPr>
              <w:pStyle w:val="13"/>
            </w:pPr>
            <w:r>
              <w:t>以往调查满意度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6、村民小组长误工补贴绩效目标表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13102824P000005100020</w:t>
            </w:r>
          </w:p>
        </w:tc>
        <w:tc>
          <w:tcPr>
            <w:tcW w:w="2835" w:type="dxa"/>
            <w:vAlign w:val="center"/>
          </w:tcPr>
          <w:p>
            <w:pPr>
              <w:pStyle w:val="11"/>
            </w:pPr>
            <w:r>
              <w:t>项目名称</w:t>
            </w:r>
          </w:p>
        </w:tc>
        <w:tc>
          <w:tcPr>
            <w:tcW w:w="6094" w:type="dxa"/>
            <w:gridSpan w:val="3"/>
            <w:vAlign w:val="center"/>
          </w:tcPr>
          <w:p>
            <w:pPr>
              <w:pStyle w:val="13"/>
            </w:pPr>
            <w:r>
              <w:t>村民小组长误工补贴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21.00</w:t>
            </w:r>
          </w:p>
        </w:tc>
        <w:tc>
          <w:tcPr>
            <w:tcW w:w="2835" w:type="dxa"/>
            <w:vAlign w:val="center"/>
          </w:tcPr>
          <w:p>
            <w:pPr>
              <w:pStyle w:val="11"/>
            </w:pPr>
            <w:r>
              <w:t>其中：财政    资金</w:t>
            </w:r>
          </w:p>
        </w:tc>
        <w:tc>
          <w:tcPr>
            <w:tcW w:w="2551" w:type="dxa"/>
            <w:vAlign w:val="center"/>
          </w:tcPr>
          <w:p>
            <w:pPr>
              <w:pStyle w:val="13"/>
            </w:pPr>
            <w:r>
              <w:t>21.00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通过村民小组长误工补贴发放，有效保障陈府镇村务工作顺利开展，保障村民生活的稳定。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1.通过村民小组长误工补贴发放，有效保障陈府镇村务工作顺利开展，保障村民生活的稳定。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补贴村庄数</w:t>
            </w:r>
          </w:p>
        </w:tc>
        <w:tc>
          <w:tcPr>
            <w:tcW w:w="5386" w:type="dxa"/>
            <w:vAlign w:val="center"/>
          </w:tcPr>
          <w:p>
            <w:pPr>
              <w:pStyle w:val="13"/>
            </w:pPr>
            <w:r>
              <w:t>辖区全部村庄数</w:t>
            </w:r>
          </w:p>
        </w:tc>
        <w:tc>
          <w:tcPr>
            <w:tcW w:w="2268" w:type="dxa"/>
            <w:vAlign w:val="center"/>
          </w:tcPr>
          <w:p>
            <w:pPr>
              <w:pStyle w:val="13"/>
            </w:pPr>
            <w:r>
              <w:t>21个</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补贴发放精准率</w:t>
            </w:r>
          </w:p>
        </w:tc>
        <w:tc>
          <w:tcPr>
            <w:tcW w:w="5386" w:type="dxa"/>
            <w:vAlign w:val="center"/>
          </w:tcPr>
          <w:p>
            <w:pPr>
              <w:pStyle w:val="13"/>
            </w:pPr>
            <w:r>
              <w:t>补贴发放合规人数占发放总人数的比例</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补贴发放时间</w:t>
            </w:r>
          </w:p>
        </w:tc>
        <w:tc>
          <w:tcPr>
            <w:tcW w:w="5386" w:type="dxa"/>
            <w:vAlign w:val="center"/>
          </w:tcPr>
          <w:p>
            <w:pPr>
              <w:pStyle w:val="13"/>
            </w:pPr>
            <w:r>
              <w:t>补贴发放时间</w:t>
            </w:r>
          </w:p>
        </w:tc>
        <w:tc>
          <w:tcPr>
            <w:tcW w:w="2268" w:type="dxa"/>
            <w:vAlign w:val="center"/>
          </w:tcPr>
          <w:p>
            <w:pPr>
              <w:pStyle w:val="13"/>
            </w:pPr>
            <w:r>
              <w:t>12月份</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补贴发放标准</w:t>
            </w:r>
          </w:p>
        </w:tc>
        <w:tc>
          <w:tcPr>
            <w:tcW w:w="2268" w:type="dxa"/>
            <w:vAlign w:val="center"/>
          </w:tcPr>
          <w:p>
            <w:pPr>
              <w:pStyle w:val="13"/>
            </w:pPr>
            <w:r>
              <w:t>1万元/村</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年度工作运转率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工作保障年限</w:t>
            </w:r>
          </w:p>
        </w:tc>
        <w:tc>
          <w:tcPr>
            <w:tcW w:w="5386" w:type="dxa"/>
            <w:vAlign w:val="center"/>
          </w:tcPr>
          <w:p>
            <w:pPr>
              <w:pStyle w:val="13"/>
            </w:pPr>
            <w:r>
              <w:t>经费持续发挥作用年限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满意度</w:t>
            </w:r>
          </w:p>
        </w:tc>
        <w:tc>
          <w:tcPr>
            <w:tcW w:w="2268" w:type="dxa"/>
            <w:vAlign w:val="center"/>
          </w:tcPr>
          <w:p>
            <w:pPr>
              <w:pStyle w:val="13"/>
            </w:pPr>
            <w:r>
              <w:t>≥90%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7、东厂三分干渠绿化节点土地流转费绩效目标表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13102824P00001710002J</w:t>
            </w:r>
          </w:p>
        </w:tc>
        <w:tc>
          <w:tcPr>
            <w:tcW w:w="2835" w:type="dxa"/>
            <w:vAlign w:val="center"/>
          </w:tcPr>
          <w:p>
            <w:pPr>
              <w:pStyle w:val="11"/>
            </w:pPr>
            <w:r>
              <w:t>项目名称</w:t>
            </w:r>
          </w:p>
        </w:tc>
        <w:tc>
          <w:tcPr>
            <w:tcW w:w="6094" w:type="dxa"/>
            <w:gridSpan w:val="3"/>
            <w:vAlign w:val="center"/>
          </w:tcPr>
          <w:p>
            <w:pPr>
              <w:pStyle w:val="13"/>
            </w:pPr>
            <w:r>
              <w:t>东厂三分干渠绿化节点土地流转费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3.72</w:t>
            </w:r>
          </w:p>
        </w:tc>
        <w:tc>
          <w:tcPr>
            <w:tcW w:w="2835" w:type="dxa"/>
            <w:vAlign w:val="center"/>
          </w:tcPr>
          <w:p>
            <w:pPr>
              <w:pStyle w:val="11"/>
            </w:pPr>
            <w:r>
              <w:t>其中：财政    资金</w:t>
            </w:r>
          </w:p>
        </w:tc>
        <w:tc>
          <w:tcPr>
            <w:tcW w:w="2551" w:type="dxa"/>
            <w:vAlign w:val="center"/>
          </w:tcPr>
          <w:p>
            <w:pPr>
              <w:pStyle w:val="13"/>
            </w:pPr>
            <w:r>
              <w:t>3.72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通过发放三分干渠土地流转费，保障村民土地收益。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1.通过发放三分干渠土地流转费，保障村民土地收益。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补助户数</w:t>
            </w:r>
          </w:p>
        </w:tc>
        <w:tc>
          <w:tcPr>
            <w:tcW w:w="5386" w:type="dxa"/>
            <w:vAlign w:val="center"/>
          </w:tcPr>
          <w:p>
            <w:pPr>
              <w:pStyle w:val="13"/>
            </w:pPr>
            <w:r>
              <w:t>发放东厂三分干渠流转费户数</w:t>
            </w:r>
          </w:p>
        </w:tc>
        <w:tc>
          <w:tcPr>
            <w:tcW w:w="2268" w:type="dxa"/>
            <w:vAlign w:val="center"/>
          </w:tcPr>
          <w:p>
            <w:pPr>
              <w:pStyle w:val="13"/>
            </w:pPr>
            <w:r>
              <w:t>≥10户</w:t>
            </w:r>
          </w:p>
        </w:tc>
        <w:tc>
          <w:tcPr>
            <w:tcW w:w="1276" w:type="dxa"/>
            <w:vAlign w:val="center"/>
          </w:tcPr>
          <w:p>
            <w:pPr>
              <w:pStyle w:val="13"/>
            </w:pPr>
            <w:r>
              <w:t>流转户数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发放到位率</w:t>
            </w:r>
          </w:p>
        </w:tc>
        <w:tc>
          <w:tcPr>
            <w:tcW w:w="5386" w:type="dxa"/>
            <w:vAlign w:val="center"/>
          </w:tcPr>
          <w:p>
            <w:pPr>
              <w:pStyle w:val="13"/>
            </w:pPr>
            <w:r>
              <w:t>发放东厂三分干渠流转费户数占总流转户数的比率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发放完成时间</w:t>
            </w:r>
          </w:p>
        </w:tc>
        <w:tc>
          <w:tcPr>
            <w:tcW w:w="2268" w:type="dxa"/>
            <w:vAlign w:val="center"/>
          </w:tcPr>
          <w:p>
            <w:pPr>
              <w:pStyle w:val="13"/>
            </w:pPr>
            <w:r>
              <w:t>9月份</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流转费成本控制率</w:t>
            </w:r>
          </w:p>
        </w:tc>
        <w:tc>
          <w:tcPr>
            <w:tcW w:w="5386" w:type="dxa"/>
            <w:vAlign w:val="center"/>
          </w:tcPr>
          <w:p>
            <w:pPr>
              <w:pStyle w:val="13"/>
            </w:pPr>
            <w:r>
              <w:t>反映流转费按规定标准支出数的与支出总数的比</w:t>
            </w:r>
          </w:p>
        </w:tc>
        <w:tc>
          <w:tcPr>
            <w:tcW w:w="2268" w:type="dxa"/>
            <w:vAlign w:val="center"/>
          </w:tcPr>
          <w:p>
            <w:pPr>
              <w:pStyle w:val="13"/>
            </w:pPr>
            <w:r>
              <w:t>≤100%</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综合利用率</w:t>
            </w:r>
          </w:p>
        </w:tc>
        <w:tc>
          <w:tcPr>
            <w:tcW w:w="5386" w:type="dxa"/>
            <w:vAlign w:val="center"/>
          </w:tcPr>
          <w:p>
            <w:pPr>
              <w:pStyle w:val="13"/>
            </w:pPr>
            <w:r>
              <w:t>沟渠建成后的利用、使用情况</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流转资金保障年限</w:t>
            </w:r>
          </w:p>
        </w:tc>
        <w:tc>
          <w:tcPr>
            <w:tcW w:w="5386" w:type="dxa"/>
            <w:vAlign w:val="center"/>
          </w:tcPr>
          <w:p>
            <w:pPr>
              <w:pStyle w:val="13"/>
            </w:pPr>
            <w:r>
              <w:t>流转资金持续发挥作用年限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满意度指标</w:t>
            </w:r>
          </w:p>
        </w:tc>
        <w:tc>
          <w:tcPr>
            <w:tcW w:w="5386" w:type="dxa"/>
            <w:vAlign w:val="center"/>
          </w:tcPr>
          <w:p>
            <w:pPr>
              <w:pStyle w:val="13"/>
            </w:pPr>
            <w:r>
              <w:t>调查中使用人员满意和较满意的数量占调查总人数的比率</w:t>
            </w:r>
          </w:p>
        </w:tc>
        <w:tc>
          <w:tcPr>
            <w:tcW w:w="2268" w:type="dxa"/>
            <w:vAlign w:val="center"/>
          </w:tcPr>
          <w:p>
            <w:pPr>
              <w:pStyle w:val="13"/>
            </w:pPr>
            <w:r>
              <w:t>≥90%</w:t>
            </w:r>
          </w:p>
        </w:tc>
        <w:tc>
          <w:tcPr>
            <w:tcW w:w="1276" w:type="dxa"/>
            <w:vAlign w:val="center"/>
          </w:tcPr>
          <w:p>
            <w:pPr>
              <w:pStyle w:val="13"/>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8、服务群众专项经费绩效目标表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13102824P000008100021</w:t>
            </w:r>
          </w:p>
        </w:tc>
        <w:tc>
          <w:tcPr>
            <w:tcW w:w="2835" w:type="dxa"/>
            <w:vAlign w:val="center"/>
          </w:tcPr>
          <w:p>
            <w:pPr>
              <w:pStyle w:val="11"/>
            </w:pPr>
            <w:r>
              <w:t>项目名称</w:t>
            </w:r>
          </w:p>
        </w:tc>
        <w:tc>
          <w:tcPr>
            <w:tcW w:w="6094" w:type="dxa"/>
            <w:gridSpan w:val="3"/>
            <w:vAlign w:val="center"/>
          </w:tcPr>
          <w:p>
            <w:pPr>
              <w:pStyle w:val="13"/>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210.00</w:t>
            </w:r>
          </w:p>
        </w:tc>
        <w:tc>
          <w:tcPr>
            <w:tcW w:w="2835" w:type="dxa"/>
            <w:vAlign w:val="center"/>
          </w:tcPr>
          <w:p>
            <w:pPr>
              <w:pStyle w:val="11"/>
            </w:pPr>
            <w:r>
              <w:t>其中：财政    资金</w:t>
            </w:r>
          </w:p>
        </w:tc>
        <w:tc>
          <w:tcPr>
            <w:tcW w:w="2551" w:type="dxa"/>
            <w:vAlign w:val="center"/>
          </w:tcPr>
          <w:p>
            <w:pPr>
              <w:pStyle w:val="13"/>
            </w:pPr>
            <w:r>
              <w:t>210.00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通过开展项目在村综合服务站日常运转、公共设施维护、村内治安、服务群众生产生活的临时劳务用工等方面的工作，保障社会的稳定性。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1.通过开展项目在村综合服务站日常运转、公共设施维护、村内治安、服务群众生产生活的临时劳务用工等方面的工作，保障社会的稳定性。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补贴村数</w:t>
            </w:r>
          </w:p>
        </w:tc>
        <w:tc>
          <w:tcPr>
            <w:tcW w:w="5386" w:type="dxa"/>
            <w:vAlign w:val="center"/>
          </w:tcPr>
          <w:p>
            <w:pPr>
              <w:pStyle w:val="13"/>
            </w:pPr>
            <w:r>
              <w:t>辖区内补贴村数</w:t>
            </w:r>
          </w:p>
        </w:tc>
        <w:tc>
          <w:tcPr>
            <w:tcW w:w="2268" w:type="dxa"/>
            <w:vAlign w:val="center"/>
          </w:tcPr>
          <w:p>
            <w:pPr>
              <w:pStyle w:val="13"/>
            </w:pPr>
            <w:r>
              <w:t>21村</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补贴覆盖率</w:t>
            </w:r>
          </w:p>
        </w:tc>
        <w:tc>
          <w:tcPr>
            <w:tcW w:w="5386" w:type="dxa"/>
            <w:vAlign w:val="center"/>
          </w:tcPr>
          <w:p>
            <w:pPr>
              <w:pStyle w:val="13"/>
            </w:pPr>
            <w:r>
              <w:t>补贴发放覆盖率</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工作完成时间</w:t>
            </w:r>
          </w:p>
        </w:tc>
        <w:tc>
          <w:tcPr>
            <w:tcW w:w="5386" w:type="dxa"/>
            <w:vAlign w:val="center"/>
          </w:tcPr>
          <w:p>
            <w:pPr>
              <w:pStyle w:val="13"/>
            </w:pPr>
            <w:r>
              <w:t>工作完成时间</w:t>
            </w:r>
          </w:p>
        </w:tc>
        <w:tc>
          <w:tcPr>
            <w:tcW w:w="2268" w:type="dxa"/>
            <w:vAlign w:val="center"/>
          </w:tcPr>
          <w:p>
            <w:pPr>
              <w:pStyle w:val="13"/>
            </w:pPr>
            <w:r>
              <w:t>12月</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按照相关政策补助标准</w:t>
            </w:r>
          </w:p>
        </w:tc>
        <w:tc>
          <w:tcPr>
            <w:tcW w:w="2268" w:type="dxa"/>
            <w:vAlign w:val="center"/>
          </w:tcPr>
          <w:p>
            <w:pPr>
              <w:pStyle w:val="13"/>
            </w:pPr>
            <w:r>
              <w:t>10万元/村</w:t>
            </w:r>
          </w:p>
        </w:tc>
        <w:tc>
          <w:tcPr>
            <w:tcW w:w="1276" w:type="dxa"/>
            <w:vAlign w:val="center"/>
          </w:tcPr>
          <w:p>
            <w:pPr>
              <w:pStyle w:val="13"/>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工作正常运转率</w:t>
            </w:r>
          </w:p>
        </w:tc>
        <w:tc>
          <w:tcPr>
            <w:tcW w:w="5386" w:type="dxa"/>
            <w:vAlign w:val="center"/>
          </w:tcPr>
          <w:p>
            <w:pPr>
              <w:pStyle w:val="13"/>
            </w:pPr>
            <w:r>
              <w:t>村级组织服务群众工作正常运转率</w:t>
            </w:r>
          </w:p>
        </w:tc>
        <w:tc>
          <w:tcPr>
            <w:tcW w:w="2268" w:type="dxa"/>
            <w:vAlign w:val="center"/>
          </w:tcPr>
          <w:p>
            <w:pPr>
              <w:pStyle w:val="13"/>
            </w:pPr>
            <w:r>
              <w:t>100%</w:t>
            </w:r>
          </w:p>
        </w:tc>
        <w:tc>
          <w:tcPr>
            <w:tcW w:w="1276" w:type="dxa"/>
            <w:vAlign w:val="center"/>
          </w:tcPr>
          <w:p>
            <w:pPr>
              <w:pStyle w:val="13"/>
            </w:pPr>
            <w: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工作保障年限</w:t>
            </w:r>
          </w:p>
        </w:tc>
        <w:tc>
          <w:tcPr>
            <w:tcW w:w="5386" w:type="dxa"/>
            <w:vAlign w:val="center"/>
          </w:tcPr>
          <w:p>
            <w:pPr>
              <w:pStyle w:val="13"/>
            </w:pPr>
            <w:r>
              <w:t>经费持续发挥作用年限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村民对村级组织服务满意度</w:t>
            </w:r>
          </w:p>
        </w:tc>
        <w:tc>
          <w:tcPr>
            <w:tcW w:w="2268" w:type="dxa"/>
            <w:vAlign w:val="center"/>
          </w:tcPr>
          <w:p>
            <w:pPr>
              <w:pStyle w:val="13"/>
            </w:pPr>
            <w:r>
              <w:t>≥90%</w:t>
            </w:r>
          </w:p>
        </w:tc>
        <w:tc>
          <w:tcPr>
            <w:tcW w:w="1276" w:type="dxa"/>
            <w:vAlign w:val="center"/>
          </w:tcPr>
          <w:p>
            <w:pPr>
              <w:pStyle w:val="13"/>
            </w:pPr>
            <w:r>
              <w:t>历史依据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9、关于提前下达2023年省级农村财会人员培训资金预算的通知-冀财农【2022】156号绩效目标表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13102823P00003010002T</w:t>
            </w:r>
          </w:p>
        </w:tc>
        <w:tc>
          <w:tcPr>
            <w:tcW w:w="2835" w:type="dxa"/>
            <w:vAlign w:val="center"/>
          </w:tcPr>
          <w:p>
            <w:pPr>
              <w:pStyle w:val="11"/>
            </w:pPr>
            <w:r>
              <w:t>项目名称</w:t>
            </w:r>
          </w:p>
        </w:tc>
        <w:tc>
          <w:tcPr>
            <w:tcW w:w="6094" w:type="dxa"/>
            <w:gridSpan w:val="3"/>
            <w:vAlign w:val="center"/>
          </w:tcPr>
          <w:p>
            <w:pPr>
              <w:pStyle w:val="13"/>
            </w:pPr>
            <w:r>
              <w:t>关于提前下达2023年省级农村财会人员培训资金预算的通知-冀财农【2022】156号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0.80</w:t>
            </w:r>
          </w:p>
        </w:tc>
        <w:tc>
          <w:tcPr>
            <w:tcW w:w="2835" w:type="dxa"/>
            <w:vAlign w:val="center"/>
          </w:tcPr>
          <w:p>
            <w:pPr>
              <w:pStyle w:val="11"/>
            </w:pPr>
            <w:r>
              <w:t>其中：财政    资金</w:t>
            </w:r>
          </w:p>
        </w:tc>
        <w:tc>
          <w:tcPr>
            <w:tcW w:w="2551" w:type="dxa"/>
            <w:vAlign w:val="center"/>
          </w:tcPr>
          <w:p>
            <w:pPr>
              <w:pStyle w:val="13"/>
            </w:pPr>
            <w:r>
              <w:t>0.80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用于农村财会人员培训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1.通过项目的开展，有效保障陈府镇农村财会人员工作顺利开展。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培训人数</w:t>
            </w:r>
          </w:p>
        </w:tc>
        <w:tc>
          <w:tcPr>
            <w:tcW w:w="5386" w:type="dxa"/>
            <w:vAlign w:val="center"/>
          </w:tcPr>
          <w:p>
            <w:pPr>
              <w:pStyle w:val="13"/>
            </w:pPr>
            <w:r>
              <w:t>反映全年开展培训的人数情况</w:t>
            </w:r>
          </w:p>
        </w:tc>
        <w:tc>
          <w:tcPr>
            <w:tcW w:w="2268" w:type="dxa"/>
            <w:vAlign w:val="center"/>
          </w:tcPr>
          <w:p>
            <w:pPr>
              <w:pStyle w:val="13"/>
            </w:pPr>
            <w:r>
              <w:t>≥42人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培训合格率</w:t>
            </w:r>
          </w:p>
        </w:tc>
        <w:tc>
          <w:tcPr>
            <w:tcW w:w="5386" w:type="dxa"/>
            <w:vAlign w:val="center"/>
          </w:tcPr>
          <w:p>
            <w:pPr>
              <w:pStyle w:val="13"/>
            </w:pPr>
            <w:r>
              <w:t>反映参加培训人员合格情况</w:t>
            </w:r>
          </w:p>
        </w:tc>
        <w:tc>
          <w:tcPr>
            <w:tcW w:w="2268" w:type="dxa"/>
            <w:vAlign w:val="center"/>
          </w:tcPr>
          <w:p>
            <w:pPr>
              <w:pStyle w:val="13"/>
            </w:pPr>
            <w:r>
              <w:t>≥90%</w:t>
            </w:r>
          </w:p>
        </w:tc>
        <w:tc>
          <w:tcPr>
            <w:tcW w:w="1276" w:type="dxa"/>
            <w:vAlign w:val="center"/>
          </w:tcPr>
          <w:p>
            <w:pPr>
              <w:pStyle w:val="13"/>
            </w:pPr>
            <w:r>
              <w:t>大组发（2020）7号文件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培训时间 </w:t>
            </w:r>
          </w:p>
        </w:tc>
        <w:tc>
          <w:tcPr>
            <w:tcW w:w="5386" w:type="dxa"/>
            <w:vAlign w:val="center"/>
          </w:tcPr>
          <w:p>
            <w:pPr>
              <w:pStyle w:val="13"/>
            </w:pPr>
            <w:r>
              <w:t>反映完后培训的时间</w:t>
            </w:r>
          </w:p>
        </w:tc>
        <w:tc>
          <w:tcPr>
            <w:tcW w:w="2268" w:type="dxa"/>
            <w:vAlign w:val="center"/>
          </w:tcPr>
          <w:p>
            <w:pPr>
              <w:pStyle w:val="13"/>
            </w:pPr>
            <w:r>
              <w:t>≤12月</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反映培训经费的支出符合相关政策标准</w:t>
            </w:r>
          </w:p>
        </w:tc>
        <w:tc>
          <w:tcPr>
            <w:tcW w:w="2268" w:type="dxa"/>
            <w:vAlign w:val="center"/>
          </w:tcPr>
          <w:p>
            <w:pPr>
              <w:pStyle w:val="13"/>
            </w:pPr>
            <w:r>
              <w:t>≤100%</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受训财会人员业务提升率</w:t>
            </w:r>
          </w:p>
        </w:tc>
        <w:tc>
          <w:tcPr>
            <w:tcW w:w="5386" w:type="dxa"/>
            <w:vAlign w:val="center"/>
          </w:tcPr>
          <w:p>
            <w:pPr>
              <w:pStyle w:val="13"/>
            </w:pPr>
            <w:r>
              <w:t>受训财会人员业务提升率</w:t>
            </w:r>
          </w:p>
        </w:tc>
        <w:tc>
          <w:tcPr>
            <w:tcW w:w="2268" w:type="dxa"/>
            <w:vAlign w:val="center"/>
          </w:tcPr>
          <w:p>
            <w:pPr>
              <w:pStyle w:val="13"/>
            </w:pPr>
            <w:r>
              <w:t>100%</w:t>
            </w:r>
          </w:p>
        </w:tc>
        <w:tc>
          <w:tcPr>
            <w:tcW w:w="1276" w:type="dxa"/>
            <w:vAlign w:val="center"/>
          </w:tcPr>
          <w:p>
            <w:pPr>
              <w:pStyle w:val="13"/>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正常运转率</w:t>
            </w:r>
          </w:p>
        </w:tc>
        <w:tc>
          <w:tcPr>
            <w:tcW w:w="5386" w:type="dxa"/>
            <w:vAlign w:val="center"/>
          </w:tcPr>
          <w:p>
            <w:pPr>
              <w:pStyle w:val="13"/>
            </w:pPr>
            <w:r>
              <w:t>农村财会人员工作正常运转率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综合满意度</w:t>
            </w:r>
          </w:p>
        </w:tc>
        <w:tc>
          <w:tcPr>
            <w:tcW w:w="5386" w:type="dxa"/>
            <w:vAlign w:val="center"/>
          </w:tcPr>
          <w:p>
            <w:pPr>
              <w:pStyle w:val="13"/>
            </w:pPr>
            <w:r>
              <w:t>综合满意度</w:t>
            </w:r>
          </w:p>
        </w:tc>
        <w:tc>
          <w:tcPr>
            <w:tcW w:w="2268" w:type="dxa"/>
            <w:vAlign w:val="center"/>
          </w:tcPr>
          <w:p>
            <w:pPr>
              <w:pStyle w:val="13"/>
            </w:pPr>
            <w:r>
              <w:t>≥90%</w:t>
            </w:r>
          </w:p>
        </w:tc>
        <w:tc>
          <w:tcPr>
            <w:tcW w:w="1276" w:type="dxa"/>
            <w:vAlign w:val="center"/>
          </w:tcPr>
          <w:p>
            <w:pPr>
              <w:pStyle w:val="13"/>
            </w:pPr>
            <w:r>
              <w:t>完成情况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10、关于提前下达2024年公共图书馆、美术馆、文化馆（站）免费开放补助资金预算的通知-冀财教【2023】125号绩效目标表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13102824P00024810001R</w:t>
            </w:r>
          </w:p>
        </w:tc>
        <w:tc>
          <w:tcPr>
            <w:tcW w:w="2835" w:type="dxa"/>
            <w:vAlign w:val="center"/>
          </w:tcPr>
          <w:p>
            <w:pPr>
              <w:pStyle w:val="11"/>
            </w:pPr>
            <w:r>
              <w:t>项目名称</w:t>
            </w:r>
          </w:p>
        </w:tc>
        <w:tc>
          <w:tcPr>
            <w:tcW w:w="6094" w:type="dxa"/>
            <w:gridSpan w:val="3"/>
            <w:vAlign w:val="center"/>
          </w:tcPr>
          <w:p>
            <w:pPr>
              <w:pStyle w:val="13"/>
            </w:pPr>
            <w:r>
              <w:t>关于提前下达2024年公共图书馆、美术馆、文化馆（站）免费开放补助资金预算的通知-冀财教【2023】125号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2.70</w:t>
            </w:r>
          </w:p>
        </w:tc>
        <w:tc>
          <w:tcPr>
            <w:tcW w:w="2835" w:type="dxa"/>
            <w:vAlign w:val="center"/>
          </w:tcPr>
          <w:p>
            <w:pPr>
              <w:pStyle w:val="11"/>
            </w:pPr>
            <w:r>
              <w:t>其中：财政    资金</w:t>
            </w:r>
          </w:p>
        </w:tc>
        <w:tc>
          <w:tcPr>
            <w:tcW w:w="2551" w:type="dxa"/>
            <w:vAlign w:val="center"/>
          </w:tcPr>
          <w:p>
            <w:pPr>
              <w:pStyle w:val="13"/>
            </w:pPr>
            <w:r>
              <w:t>2.70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免费开放补助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w:t>
            </w:r>
          </w:p>
        </w:tc>
        <w:tc>
          <w:tcPr>
            <w:tcW w:w="3543" w:type="dxa"/>
            <w:gridSpan w:val="2"/>
            <w:vAlign w:val="center"/>
          </w:tcPr>
          <w:p>
            <w:pPr>
              <w:pStyle w:val="14"/>
            </w:pPr>
            <w:r>
              <w:t>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1.满足文化站免费开放，实现文化服务水平的提升。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补助资金到位率</w:t>
            </w:r>
          </w:p>
        </w:tc>
        <w:tc>
          <w:tcPr>
            <w:tcW w:w="5386" w:type="dxa"/>
            <w:vAlign w:val="center"/>
          </w:tcPr>
          <w:p>
            <w:pPr>
              <w:pStyle w:val="13"/>
            </w:pPr>
            <w:r>
              <w:t>补助资金到位率</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免费开放场馆（站）组织举办各类展览、培训、讲座等文化活动的数量</w:t>
            </w:r>
          </w:p>
        </w:tc>
        <w:tc>
          <w:tcPr>
            <w:tcW w:w="5386" w:type="dxa"/>
            <w:vAlign w:val="center"/>
          </w:tcPr>
          <w:p>
            <w:pPr>
              <w:pStyle w:val="13"/>
            </w:pPr>
            <w:r>
              <w:t>免费开放场馆（站）组织举办各类展览、培训、讲座等文化活动的数量</w:t>
            </w:r>
          </w:p>
        </w:tc>
        <w:tc>
          <w:tcPr>
            <w:tcW w:w="2268" w:type="dxa"/>
            <w:vAlign w:val="center"/>
          </w:tcPr>
          <w:p>
            <w:pPr>
              <w:pStyle w:val="13"/>
            </w:pPr>
            <w:r>
              <w:t>≥12次</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群众参与费开放文化场馆（站）组织活动的人次</w:t>
            </w:r>
          </w:p>
        </w:tc>
        <w:tc>
          <w:tcPr>
            <w:tcW w:w="5386" w:type="dxa"/>
            <w:vAlign w:val="center"/>
          </w:tcPr>
          <w:p>
            <w:pPr>
              <w:pStyle w:val="13"/>
            </w:pPr>
            <w:r>
              <w:t>群众参与费开放文化场馆（站）组织活动的人次</w:t>
            </w:r>
          </w:p>
        </w:tc>
        <w:tc>
          <w:tcPr>
            <w:tcW w:w="2268" w:type="dxa"/>
            <w:vAlign w:val="center"/>
          </w:tcPr>
          <w:p>
            <w:pPr>
              <w:pStyle w:val="13"/>
            </w:pPr>
            <w:r>
              <w:t>≥500人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免费开放率</w:t>
            </w:r>
          </w:p>
        </w:tc>
        <w:tc>
          <w:tcPr>
            <w:tcW w:w="5386" w:type="dxa"/>
            <w:vAlign w:val="center"/>
          </w:tcPr>
          <w:p>
            <w:pPr>
              <w:pStyle w:val="13"/>
            </w:pPr>
            <w:r>
              <w:t>文化站免费开放天数占比</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补贴足额发放率</w:t>
            </w:r>
          </w:p>
        </w:tc>
        <w:tc>
          <w:tcPr>
            <w:tcW w:w="5386" w:type="dxa"/>
            <w:vAlign w:val="center"/>
          </w:tcPr>
          <w:p>
            <w:pPr>
              <w:pStyle w:val="13"/>
            </w:pPr>
            <w:r>
              <w:t>补贴资金足额发放</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补贴发放及时率</w:t>
            </w:r>
          </w:p>
        </w:tc>
        <w:tc>
          <w:tcPr>
            <w:tcW w:w="5386" w:type="dxa"/>
            <w:vAlign w:val="center"/>
          </w:tcPr>
          <w:p>
            <w:pPr>
              <w:pStyle w:val="13"/>
            </w:pPr>
            <w:r>
              <w:t>补贴发放是否及时</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实际支出不超成本</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服务水平提升率</w:t>
            </w:r>
          </w:p>
        </w:tc>
        <w:tc>
          <w:tcPr>
            <w:tcW w:w="5386" w:type="dxa"/>
            <w:vAlign w:val="center"/>
          </w:tcPr>
          <w:p>
            <w:pPr>
              <w:pStyle w:val="13"/>
            </w:pPr>
            <w:r>
              <w:t>免费开放服务水平稳步提升</w:t>
            </w:r>
          </w:p>
        </w:tc>
        <w:tc>
          <w:tcPr>
            <w:tcW w:w="2268" w:type="dxa"/>
            <w:vAlign w:val="center"/>
          </w:tcPr>
          <w:p>
            <w:pPr>
              <w:pStyle w:val="13"/>
            </w:pPr>
            <w:r>
              <w:t>100百分比</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免费开放文化场馆（站）正常运转</w:t>
            </w:r>
          </w:p>
        </w:tc>
        <w:tc>
          <w:tcPr>
            <w:tcW w:w="2268" w:type="dxa"/>
            <w:vAlign w:val="center"/>
          </w:tcPr>
          <w:p>
            <w:pPr>
              <w:pStyle w:val="13"/>
            </w:pPr>
            <w:r>
              <w:t>≥95百分比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受益群众对免费开放场馆（站）服务的满意度</w:t>
            </w:r>
          </w:p>
        </w:tc>
        <w:tc>
          <w:tcPr>
            <w:tcW w:w="5386" w:type="dxa"/>
            <w:vAlign w:val="center"/>
          </w:tcPr>
          <w:p>
            <w:pPr>
              <w:pStyle w:val="13"/>
            </w:pPr>
            <w:r>
              <w:t>受益群众对免费开放场馆（站）服务的满意度</w:t>
            </w:r>
          </w:p>
        </w:tc>
        <w:tc>
          <w:tcPr>
            <w:tcW w:w="2268" w:type="dxa"/>
            <w:vAlign w:val="center"/>
          </w:tcPr>
          <w:p>
            <w:pPr>
              <w:pStyle w:val="13"/>
            </w:pPr>
            <w:r>
              <w:t>≥95百分比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11、关于提前下达2024年国有企业退休人员社会化管理中央财政补助资金预算的通知-冀财资【2023】105号绩效目标表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13102824P00025010001K</w:t>
            </w:r>
          </w:p>
        </w:tc>
        <w:tc>
          <w:tcPr>
            <w:tcW w:w="2835" w:type="dxa"/>
            <w:vAlign w:val="center"/>
          </w:tcPr>
          <w:p>
            <w:pPr>
              <w:pStyle w:val="11"/>
            </w:pPr>
            <w:r>
              <w:t>项目名称</w:t>
            </w:r>
          </w:p>
        </w:tc>
        <w:tc>
          <w:tcPr>
            <w:tcW w:w="6094" w:type="dxa"/>
            <w:gridSpan w:val="3"/>
            <w:vAlign w:val="center"/>
          </w:tcPr>
          <w:p>
            <w:pPr>
              <w:pStyle w:val="13"/>
            </w:pPr>
            <w:r>
              <w:t>关于提前下达2024年国有企业退休人员社会化管理中央财政补助资金预算的通知-冀财资【2023】105号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0.04</w:t>
            </w:r>
          </w:p>
        </w:tc>
        <w:tc>
          <w:tcPr>
            <w:tcW w:w="2835" w:type="dxa"/>
            <w:vAlign w:val="center"/>
          </w:tcPr>
          <w:p>
            <w:pPr>
              <w:pStyle w:val="11"/>
            </w:pPr>
            <w:r>
              <w:t>其中：财政    资金</w:t>
            </w:r>
          </w:p>
        </w:tc>
        <w:tc>
          <w:tcPr>
            <w:tcW w:w="2551" w:type="dxa"/>
            <w:vAlign w:val="center"/>
          </w:tcPr>
          <w:p>
            <w:pPr>
              <w:pStyle w:val="13"/>
            </w:pPr>
            <w:r>
              <w:t>0.04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国有企业退休人员社会化管理补助资金。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1.国有企业退休人员社会化管理补助资金。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保障办公人数</w:t>
            </w:r>
          </w:p>
        </w:tc>
        <w:tc>
          <w:tcPr>
            <w:tcW w:w="2268" w:type="dxa"/>
            <w:vAlign w:val="center"/>
          </w:tcPr>
          <w:p>
            <w:pPr>
              <w:pStyle w:val="13"/>
            </w:pPr>
            <w:r>
              <w:t>1人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工作开展率</w:t>
            </w:r>
          </w:p>
        </w:tc>
        <w:tc>
          <w:tcPr>
            <w:tcW w:w="5386" w:type="dxa"/>
            <w:vAlign w:val="center"/>
          </w:tcPr>
          <w:p>
            <w:pPr>
              <w:pStyle w:val="13"/>
            </w:pPr>
            <w:r>
              <w:t>保证办案工作正常运行</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业务处理及时率</w:t>
            </w:r>
          </w:p>
        </w:tc>
        <w:tc>
          <w:tcPr>
            <w:tcW w:w="5386" w:type="dxa"/>
            <w:vAlign w:val="center"/>
          </w:tcPr>
          <w:p>
            <w:pPr>
              <w:pStyle w:val="13"/>
            </w:pPr>
            <w:r>
              <w:t>及时处理业务数占总处理的比率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反映办公经费控制情况，实际支出与预算安排的比例</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年度工作任务正常开展情况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保障年限</w:t>
            </w:r>
          </w:p>
        </w:tc>
        <w:tc>
          <w:tcPr>
            <w:tcW w:w="5386" w:type="dxa"/>
            <w:vAlign w:val="center"/>
          </w:tcPr>
          <w:p>
            <w:pPr>
              <w:pStyle w:val="13"/>
            </w:pPr>
            <w:r>
              <w:t>经费持续发挥作用年限</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5386" w:type="dxa"/>
            <w:vAlign w:val="center"/>
          </w:tcPr>
          <w:p>
            <w:pPr>
              <w:pStyle w:val="13"/>
            </w:pPr>
            <w:r>
              <w:t>工作人员满意度</w:t>
            </w:r>
          </w:p>
        </w:tc>
        <w:tc>
          <w:tcPr>
            <w:tcW w:w="2268" w:type="dxa"/>
            <w:vAlign w:val="center"/>
          </w:tcPr>
          <w:p>
            <w:pPr>
              <w:pStyle w:val="13"/>
            </w:pPr>
            <w:r>
              <w:t>≥90%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12、关于提前下达2024年基层“三馆一站”免费开放省级补助资金预算的通知-冀财教【2023】128号绩效目标表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13102824P00024910001F</w:t>
            </w:r>
          </w:p>
        </w:tc>
        <w:tc>
          <w:tcPr>
            <w:tcW w:w="2835" w:type="dxa"/>
            <w:vAlign w:val="center"/>
          </w:tcPr>
          <w:p>
            <w:pPr>
              <w:pStyle w:val="11"/>
            </w:pPr>
            <w:r>
              <w:t>项目名称</w:t>
            </w:r>
          </w:p>
        </w:tc>
        <w:tc>
          <w:tcPr>
            <w:tcW w:w="6094" w:type="dxa"/>
            <w:gridSpan w:val="3"/>
            <w:vAlign w:val="center"/>
          </w:tcPr>
          <w:p>
            <w:pPr>
              <w:pStyle w:val="13"/>
            </w:pPr>
            <w:r>
              <w:t>关于提前下达2024年基层“三馆一站”免费开放省级补助资金预算的通知-冀财教【2023】128号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0.50</w:t>
            </w:r>
          </w:p>
        </w:tc>
        <w:tc>
          <w:tcPr>
            <w:tcW w:w="2835" w:type="dxa"/>
            <w:vAlign w:val="center"/>
          </w:tcPr>
          <w:p>
            <w:pPr>
              <w:pStyle w:val="11"/>
            </w:pPr>
            <w:r>
              <w:t>其中：财政    资金</w:t>
            </w:r>
          </w:p>
        </w:tc>
        <w:tc>
          <w:tcPr>
            <w:tcW w:w="2551" w:type="dxa"/>
            <w:vAlign w:val="center"/>
          </w:tcPr>
          <w:p>
            <w:pPr>
              <w:pStyle w:val="13"/>
            </w:pPr>
            <w:r>
              <w:t>0.50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“三馆一站”免费开放省级补助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w:t>
            </w:r>
          </w:p>
        </w:tc>
        <w:tc>
          <w:tcPr>
            <w:tcW w:w="3543" w:type="dxa"/>
            <w:gridSpan w:val="2"/>
            <w:vAlign w:val="center"/>
          </w:tcPr>
          <w:p>
            <w:pPr>
              <w:pStyle w:val="14"/>
            </w:pPr>
            <w:r>
              <w:t>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1.公共图书馆、美术馆、文化馆以及乡镇综合文化站全部免费向社会公众开展基本公共文化服务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补助资金到位率</w:t>
            </w:r>
          </w:p>
        </w:tc>
        <w:tc>
          <w:tcPr>
            <w:tcW w:w="5386" w:type="dxa"/>
            <w:vAlign w:val="center"/>
          </w:tcPr>
          <w:p>
            <w:pPr>
              <w:pStyle w:val="13"/>
            </w:pPr>
            <w:r>
              <w:t>补助资金到位率</w:t>
            </w:r>
          </w:p>
        </w:tc>
        <w:tc>
          <w:tcPr>
            <w:tcW w:w="2268" w:type="dxa"/>
            <w:vAlign w:val="center"/>
          </w:tcPr>
          <w:p>
            <w:pPr>
              <w:pStyle w:val="13"/>
            </w:pPr>
            <w:r>
              <w:t>100百分比</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免费开放场馆（站）组织举办各类展览、培训、讲座等文化活动的数量</w:t>
            </w:r>
          </w:p>
        </w:tc>
        <w:tc>
          <w:tcPr>
            <w:tcW w:w="5386" w:type="dxa"/>
            <w:vAlign w:val="center"/>
          </w:tcPr>
          <w:p>
            <w:pPr>
              <w:pStyle w:val="13"/>
            </w:pPr>
            <w:r>
              <w:t>免费开放场馆（站）组织举办各类展览、培训、讲座等文化活动的数量</w:t>
            </w:r>
          </w:p>
        </w:tc>
        <w:tc>
          <w:tcPr>
            <w:tcW w:w="2268" w:type="dxa"/>
            <w:vAlign w:val="center"/>
          </w:tcPr>
          <w:p>
            <w:pPr>
              <w:pStyle w:val="13"/>
            </w:pPr>
            <w:r>
              <w:t>≥12次</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群众参与费开放文化场馆（站）组织活动的人次</w:t>
            </w:r>
          </w:p>
        </w:tc>
        <w:tc>
          <w:tcPr>
            <w:tcW w:w="5386" w:type="dxa"/>
            <w:vAlign w:val="center"/>
          </w:tcPr>
          <w:p>
            <w:pPr>
              <w:pStyle w:val="13"/>
            </w:pPr>
            <w:r>
              <w:t>群众参与费开放文化场馆（站）组织活动的人次</w:t>
            </w:r>
          </w:p>
        </w:tc>
        <w:tc>
          <w:tcPr>
            <w:tcW w:w="2268" w:type="dxa"/>
            <w:vAlign w:val="center"/>
          </w:tcPr>
          <w:p>
            <w:pPr>
              <w:pStyle w:val="13"/>
            </w:pPr>
            <w:r>
              <w:t>≥500人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补贴资金足额发放率</w:t>
            </w:r>
          </w:p>
        </w:tc>
        <w:tc>
          <w:tcPr>
            <w:tcW w:w="5386" w:type="dxa"/>
            <w:vAlign w:val="center"/>
          </w:tcPr>
          <w:p>
            <w:pPr>
              <w:pStyle w:val="13"/>
            </w:pPr>
            <w:r>
              <w:t>足额发放补贴资金</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补贴发放及时率</w:t>
            </w:r>
          </w:p>
        </w:tc>
        <w:tc>
          <w:tcPr>
            <w:tcW w:w="5386" w:type="dxa"/>
            <w:vAlign w:val="center"/>
          </w:tcPr>
          <w:p>
            <w:pPr>
              <w:pStyle w:val="13"/>
            </w:pPr>
            <w:r>
              <w:t>及时发放补贴资金</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实际支出不超成本</w:t>
            </w:r>
          </w:p>
        </w:tc>
        <w:tc>
          <w:tcPr>
            <w:tcW w:w="2268" w:type="dxa"/>
            <w:vAlign w:val="center"/>
          </w:tcPr>
          <w:p>
            <w:pPr>
              <w:pStyle w:val="13"/>
            </w:pPr>
            <w:r>
              <w:t>≤100百分比</w:t>
            </w:r>
          </w:p>
        </w:tc>
        <w:tc>
          <w:tcPr>
            <w:tcW w:w="1276" w:type="dxa"/>
            <w:vAlign w:val="center"/>
          </w:tcPr>
          <w:p>
            <w:pPr>
              <w:pStyle w:val="13"/>
            </w:pPr>
            <w:r>
              <w:t>资金安排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服务水平提升率</w:t>
            </w:r>
          </w:p>
        </w:tc>
        <w:tc>
          <w:tcPr>
            <w:tcW w:w="5386" w:type="dxa"/>
            <w:vAlign w:val="center"/>
          </w:tcPr>
          <w:p>
            <w:pPr>
              <w:pStyle w:val="13"/>
            </w:pPr>
            <w:r>
              <w:t>免费开放服务水平稳步提升</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免费开放文化场馆（站）正常运转</w:t>
            </w:r>
          </w:p>
        </w:tc>
        <w:tc>
          <w:tcPr>
            <w:tcW w:w="2268" w:type="dxa"/>
            <w:vAlign w:val="center"/>
          </w:tcPr>
          <w:p>
            <w:pPr>
              <w:pStyle w:val="13"/>
            </w:pPr>
            <w:r>
              <w:t>≥95百分比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w:t>
            </w:r>
          </w:p>
          <w:p>
            <w:pPr>
              <w:pStyle w:val="13"/>
            </w:pPr>
            <w:r>
              <w:t>满意度指标</w:t>
            </w:r>
          </w:p>
        </w:tc>
        <w:tc>
          <w:tcPr>
            <w:tcW w:w="5386" w:type="dxa"/>
            <w:vAlign w:val="center"/>
          </w:tcPr>
          <w:p>
            <w:pPr>
              <w:pStyle w:val="13"/>
            </w:pPr>
            <w:r>
              <w:t>受益群众对免费开放场馆（站）服务的满意度</w:t>
            </w:r>
          </w:p>
        </w:tc>
        <w:tc>
          <w:tcPr>
            <w:tcW w:w="2268" w:type="dxa"/>
            <w:vAlign w:val="center"/>
          </w:tcPr>
          <w:p>
            <w:pPr>
              <w:pStyle w:val="13"/>
            </w:pPr>
            <w:r>
              <w:t>≥95百分比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13、关于提前下达2024年中央专项彩票公益金支持地方社会公益事业发展资金预算的通知（冀财综【2023】33号）绩效目标表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13102824P00031510002E</w:t>
            </w:r>
          </w:p>
        </w:tc>
        <w:tc>
          <w:tcPr>
            <w:tcW w:w="2835" w:type="dxa"/>
            <w:vAlign w:val="center"/>
          </w:tcPr>
          <w:p>
            <w:pPr>
              <w:pStyle w:val="11"/>
            </w:pPr>
            <w:r>
              <w:t>项目名称</w:t>
            </w:r>
          </w:p>
        </w:tc>
        <w:tc>
          <w:tcPr>
            <w:tcW w:w="6094" w:type="dxa"/>
            <w:gridSpan w:val="3"/>
            <w:vAlign w:val="center"/>
          </w:tcPr>
          <w:p>
            <w:pPr>
              <w:pStyle w:val="13"/>
            </w:pPr>
            <w:r>
              <w:t>关于提前下达2024年中央专项彩票公益金支持地方社会公益事业发展资金预算的通知（冀财综【2023】33号）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56.00</w:t>
            </w:r>
          </w:p>
        </w:tc>
        <w:tc>
          <w:tcPr>
            <w:tcW w:w="2835" w:type="dxa"/>
            <w:vAlign w:val="center"/>
          </w:tcPr>
          <w:p>
            <w:pPr>
              <w:pStyle w:val="11"/>
            </w:pPr>
            <w:r>
              <w:t>其中：财政    资金</w:t>
            </w:r>
          </w:p>
        </w:tc>
        <w:tc>
          <w:tcPr>
            <w:tcW w:w="2551" w:type="dxa"/>
            <w:vAlign w:val="center"/>
          </w:tcPr>
          <w:p>
            <w:pPr>
              <w:pStyle w:val="13"/>
            </w:pPr>
            <w:r>
              <w:t>56.00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完成2024年中央专项彩票公益金支持地方社会公益事业发展工作</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1.完成2024年中央专项彩票公益金支持地方社会公益事业发展工作</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村数</w:t>
            </w:r>
          </w:p>
        </w:tc>
        <w:tc>
          <w:tcPr>
            <w:tcW w:w="5386" w:type="dxa"/>
            <w:vAlign w:val="center"/>
          </w:tcPr>
          <w:p>
            <w:pPr>
              <w:pStyle w:val="13"/>
            </w:pPr>
            <w:r>
              <w:t>支持村数</w:t>
            </w:r>
          </w:p>
        </w:tc>
        <w:tc>
          <w:tcPr>
            <w:tcW w:w="2268" w:type="dxa"/>
            <w:vAlign w:val="center"/>
          </w:tcPr>
          <w:p>
            <w:pPr>
              <w:pStyle w:val="13"/>
            </w:pPr>
            <w:r>
              <w:t>1个</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工程质量合格率</w:t>
            </w:r>
          </w:p>
        </w:tc>
        <w:tc>
          <w:tcPr>
            <w:tcW w:w="5386" w:type="dxa"/>
            <w:vAlign w:val="center"/>
          </w:tcPr>
          <w:p>
            <w:pPr>
              <w:pStyle w:val="13"/>
            </w:pPr>
            <w:r>
              <w:t>合格的工程数量占工程完工总量的比例</w:t>
            </w:r>
          </w:p>
        </w:tc>
        <w:tc>
          <w:tcPr>
            <w:tcW w:w="2268" w:type="dxa"/>
            <w:vAlign w:val="center"/>
          </w:tcPr>
          <w:p>
            <w:pPr>
              <w:pStyle w:val="13"/>
            </w:pPr>
            <w:r>
              <w:t>100百分比</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监理项目工期</w:t>
            </w:r>
          </w:p>
        </w:tc>
        <w:tc>
          <w:tcPr>
            <w:tcW w:w="5386" w:type="dxa"/>
            <w:vAlign w:val="center"/>
          </w:tcPr>
          <w:p>
            <w:pPr>
              <w:pStyle w:val="13"/>
            </w:pPr>
            <w:r>
              <w:t>监理项目周期</w:t>
            </w:r>
          </w:p>
        </w:tc>
        <w:tc>
          <w:tcPr>
            <w:tcW w:w="2268" w:type="dxa"/>
            <w:vAlign w:val="center"/>
          </w:tcPr>
          <w:p>
            <w:pPr>
              <w:pStyle w:val="13"/>
            </w:pPr>
            <w:r>
              <w:t>≤60天</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实际支出成本与预算比</w:t>
            </w:r>
          </w:p>
        </w:tc>
        <w:tc>
          <w:tcPr>
            <w:tcW w:w="2268" w:type="dxa"/>
            <w:vAlign w:val="center"/>
          </w:tcPr>
          <w:p>
            <w:pPr>
              <w:pStyle w:val="13"/>
            </w:pPr>
            <w:r>
              <w:t>≤100百分比</w:t>
            </w:r>
          </w:p>
        </w:tc>
        <w:tc>
          <w:tcPr>
            <w:tcW w:w="1276" w:type="dxa"/>
            <w:vAlign w:val="center"/>
          </w:tcPr>
          <w:p>
            <w:pPr>
              <w:pStyle w:val="13"/>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工程竣工保障率</w:t>
            </w:r>
          </w:p>
        </w:tc>
        <w:tc>
          <w:tcPr>
            <w:tcW w:w="5386" w:type="dxa"/>
            <w:vAlign w:val="center"/>
          </w:tcPr>
          <w:p>
            <w:pPr>
              <w:pStyle w:val="13"/>
            </w:pPr>
            <w:r>
              <w:t>通过聘请第三方服务保障项目竣工的比例</w:t>
            </w:r>
          </w:p>
        </w:tc>
        <w:tc>
          <w:tcPr>
            <w:tcW w:w="2268" w:type="dxa"/>
            <w:vAlign w:val="center"/>
          </w:tcPr>
          <w:p>
            <w:pPr>
              <w:pStyle w:val="13"/>
            </w:pPr>
            <w:r>
              <w:t>100百分比</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可持续使用年限</w:t>
            </w:r>
          </w:p>
        </w:tc>
        <w:tc>
          <w:tcPr>
            <w:tcW w:w="5386" w:type="dxa"/>
            <w:vAlign w:val="center"/>
          </w:tcPr>
          <w:p>
            <w:pPr>
              <w:pStyle w:val="13"/>
            </w:pPr>
            <w:r>
              <w:t>可持续使用年限</w:t>
            </w:r>
          </w:p>
        </w:tc>
        <w:tc>
          <w:tcPr>
            <w:tcW w:w="2268" w:type="dxa"/>
            <w:vAlign w:val="center"/>
          </w:tcPr>
          <w:p>
            <w:pPr>
              <w:pStyle w:val="13"/>
            </w:pPr>
            <w:r>
              <w:t>≥5年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村民满意度</w:t>
            </w:r>
          </w:p>
        </w:tc>
        <w:tc>
          <w:tcPr>
            <w:tcW w:w="2268" w:type="dxa"/>
            <w:vAlign w:val="center"/>
          </w:tcPr>
          <w:p>
            <w:pPr>
              <w:pStyle w:val="13"/>
            </w:pPr>
            <w:r>
              <w:t>≥90百分比</w:t>
            </w:r>
          </w:p>
        </w:tc>
        <w:tc>
          <w:tcPr>
            <w:tcW w:w="1276" w:type="dxa"/>
            <w:vAlign w:val="center"/>
          </w:tcPr>
          <w:p>
            <w:pPr>
              <w:pStyle w:val="13"/>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14、环境治理经费绩效目标表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13102824P00017010002X</w:t>
            </w:r>
          </w:p>
        </w:tc>
        <w:tc>
          <w:tcPr>
            <w:tcW w:w="2835" w:type="dxa"/>
            <w:vAlign w:val="center"/>
          </w:tcPr>
          <w:p>
            <w:pPr>
              <w:pStyle w:val="11"/>
            </w:pPr>
            <w:r>
              <w:t>项目名称</w:t>
            </w:r>
          </w:p>
        </w:tc>
        <w:tc>
          <w:tcPr>
            <w:tcW w:w="6094" w:type="dxa"/>
            <w:gridSpan w:val="3"/>
            <w:vAlign w:val="center"/>
          </w:tcPr>
          <w:p>
            <w:pPr>
              <w:pStyle w:val="13"/>
            </w:pPr>
            <w:r>
              <w:t>环境治理经费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w:t>
            </w:r>
          </w:p>
        </w:tc>
        <w:tc>
          <w:tcPr>
            <w:tcW w:w="2835" w:type="dxa"/>
            <w:vAlign w:val="center"/>
          </w:tcPr>
          <w:p>
            <w:pPr>
              <w:pStyle w:val="11"/>
            </w:pPr>
            <w:r>
              <w:t>其中：财政    资金</w:t>
            </w:r>
          </w:p>
        </w:tc>
        <w:tc>
          <w:tcPr>
            <w:tcW w:w="2551" w:type="dxa"/>
            <w:vAlign w:val="center"/>
          </w:tcPr>
          <w:p>
            <w:pPr>
              <w:pStyle w:val="13"/>
            </w:pPr>
            <w:r>
              <w:t>15.00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通过生态环境保护相关工作的开展，切实改善空气质量与生态环境。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1.通过生态环境保护相关工作的开展，切实改善空气质量与生态环境。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清理次数</w:t>
            </w:r>
          </w:p>
        </w:tc>
        <w:tc>
          <w:tcPr>
            <w:tcW w:w="5386" w:type="dxa"/>
            <w:vAlign w:val="center"/>
          </w:tcPr>
          <w:p>
            <w:pPr>
              <w:pStyle w:val="13"/>
            </w:pPr>
            <w:r>
              <w:t>清理的次数</w:t>
            </w:r>
          </w:p>
        </w:tc>
        <w:tc>
          <w:tcPr>
            <w:tcW w:w="2268" w:type="dxa"/>
            <w:vAlign w:val="center"/>
          </w:tcPr>
          <w:p>
            <w:pPr>
              <w:pStyle w:val="13"/>
            </w:pPr>
            <w:r>
              <w:t>≥5次</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清理质量达标率</w:t>
            </w:r>
          </w:p>
        </w:tc>
        <w:tc>
          <w:tcPr>
            <w:tcW w:w="5386" w:type="dxa"/>
            <w:vAlign w:val="center"/>
          </w:tcPr>
          <w:p>
            <w:pPr>
              <w:pStyle w:val="13"/>
            </w:pPr>
            <w:r>
              <w:t>清理质量达标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清理完成及时率</w:t>
            </w:r>
          </w:p>
        </w:tc>
        <w:tc>
          <w:tcPr>
            <w:tcW w:w="5386" w:type="dxa"/>
            <w:vAlign w:val="center"/>
          </w:tcPr>
          <w:p>
            <w:pPr>
              <w:pStyle w:val="13"/>
            </w:pPr>
            <w:r>
              <w:t>反映各项工作完成时间情况，实际完成时间情况/计划完成时间情况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项目平均成本控制率</w:t>
            </w:r>
          </w:p>
        </w:tc>
        <w:tc>
          <w:tcPr>
            <w:tcW w:w="5386" w:type="dxa"/>
            <w:vAlign w:val="center"/>
          </w:tcPr>
          <w:p>
            <w:pPr>
              <w:pStyle w:val="13"/>
            </w:pPr>
            <w:r>
              <w:t>各类项目的实际支出与预算安排总额的比率，反映各类项目的平均成本控制情况</w:t>
            </w:r>
          </w:p>
        </w:tc>
        <w:tc>
          <w:tcPr>
            <w:tcW w:w="2268" w:type="dxa"/>
            <w:vAlign w:val="center"/>
          </w:tcPr>
          <w:p>
            <w:pPr>
              <w:pStyle w:val="13"/>
            </w:pPr>
            <w:r>
              <w:t>≤100%</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优良天气增加率</w:t>
            </w:r>
          </w:p>
        </w:tc>
        <w:tc>
          <w:tcPr>
            <w:tcW w:w="5386" w:type="dxa"/>
            <w:vAlign w:val="center"/>
          </w:tcPr>
          <w:p>
            <w:pPr>
              <w:pStyle w:val="13"/>
            </w:pPr>
            <w:r>
              <w:t>反映当年优良天气较前一年优良天气增加的比率</w:t>
            </w:r>
          </w:p>
        </w:tc>
        <w:tc>
          <w:tcPr>
            <w:tcW w:w="2268" w:type="dxa"/>
            <w:vAlign w:val="center"/>
          </w:tcPr>
          <w:p>
            <w:pPr>
              <w:pStyle w:val="13"/>
            </w:pPr>
            <w:r>
              <w:t>≥1%</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重点污染物降低率</w:t>
            </w:r>
          </w:p>
        </w:tc>
        <w:tc>
          <w:tcPr>
            <w:tcW w:w="5386" w:type="dxa"/>
            <w:vAlign w:val="center"/>
          </w:tcPr>
          <w:p>
            <w:pPr>
              <w:pStyle w:val="13"/>
            </w:pPr>
            <w:r>
              <w:t>重点污染物同比降低的比率</w:t>
            </w:r>
          </w:p>
        </w:tc>
        <w:tc>
          <w:tcPr>
            <w:tcW w:w="2268" w:type="dxa"/>
            <w:vAlign w:val="center"/>
          </w:tcPr>
          <w:p>
            <w:pPr>
              <w:pStyle w:val="13"/>
            </w:pPr>
            <w:r>
              <w:t>≤5%</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以往调查满意度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15、集体产权村卫生室运行维护资金绩效目标表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13102824P00004910002K</w:t>
            </w:r>
          </w:p>
        </w:tc>
        <w:tc>
          <w:tcPr>
            <w:tcW w:w="2835" w:type="dxa"/>
            <w:vAlign w:val="center"/>
          </w:tcPr>
          <w:p>
            <w:pPr>
              <w:pStyle w:val="11"/>
            </w:pPr>
            <w:r>
              <w:t>项目名称</w:t>
            </w:r>
          </w:p>
        </w:tc>
        <w:tc>
          <w:tcPr>
            <w:tcW w:w="6094" w:type="dxa"/>
            <w:gridSpan w:val="3"/>
            <w:vAlign w:val="center"/>
          </w:tcPr>
          <w:p>
            <w:pPr>
              <w:pStyle w:val="13"/>
            </w:pPr>
            <w:r>
              <w:t>集体产权村卫生室运行维护资金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10.20</w:t>
            </w:r>
          </w:p>
        </w:tc>
        <w:tc>
          <w:tcPr>
            <w:tcW w:w="2835" w:type="dxa"/>
            <w:vAlign w:val="center"/>
          </w:tcPr>
          <w:p>
            <w:pPr>
              <w:pStyle w:val="11"/>
            </w:pPr>
            <w:r>
              <w:t>其中：财政    资金</w:t>
            </w:r>
          </w:p>
        </w:tc>
        <w:tc>
          <w:tcPr>
            <w:tcW w:w="2551" w:type="dxa"/>
            <w:vAlign w:val="center"/>
          </w:tcPr>
          <w:p>
            <w:pPr>
              <w:pStyle w:val="13"/>
            </w:pPr>
            <w:r>
              <w:t>10.20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通过项目的开展，确保卫生室平稳运行，保障群众基层就医水平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1.通过项目的开展，确保卫生室平稳运行，保障群众基层就医水平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卫生室数量</w:t>
            </w:r>
          </w:p>
        </w:tc>
        <w:tc>
          <w:tcPr>
            <w:tcW w:w="5386" w:type="dxa"/>
            <w:vAlign w:val="center"/>
          </w:tcPr>
          <w:p>
            <w:pPr>
              <w:pStyle w:val="13"/>
            </w:pPr>
            <w:r>
              <w:t>反映全镇集体产权卫生室数量</w:t>
            </w:r>
          </w:p>
        </w:tc>
        <w:tc>
          <w:tcPr>
            <w:tcW w:w="2268" w:type="dxa"/>
            <w:vAlign w:val="center"/>
          </w:tcPr>
          <w:p>
            <w:pPr>
              <w:pStyle w:val="13"/>
            </w:pPr>
            <w:r>
              <w:t>17个</w:t>
            </w:r>
          </w:p>
        </w:tc>
        <w:tc>
          <w:tcPr>
            <w:tcW w:w="1276" w:type="dxa"/>
            <w:vAlign w:val="center"/>
          </w:tcPr>
          <w:p>
            <w:pPr>
              <w:pStyle w:val="13"/>
            </w:pPr>
            <w:r>
              <w:t>全镇集体产权卫生室数量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补贴覆盖率</w:t>
            </w:r>
          </w:p>
        </w:tc>
        <w:tc>
          <w:tcPr>
            <w:tcW w:w="5386" w:type="dxa"/>
            <w:vAlign w:val="center"/>
          </w:tcPr>
          <w:p>
            <w:pPr>
              <w:pStyle w:val="13"/>
            </w:pPr>
            <w:r>
              <w:t>实际发放补贴卫生室占计划发放补贴卫生室的比率</w:t>
            </w:r>
          </w:p>
        </w:tc>
        <w:tc>
          <w:tcPr>
            <w:tcW w:w="2268" w:type="dxa"/>
            <w:vAlign w:val="center"/>
          </w:tcPr>
          <w:p>
            <w:pPr>
              <w:pStyle w:val="13"/>
            </w:pPr>
            <w:r>
              <w:t>100%</w:t>
            </w:r>
          </w:p>
        </w:tc>
        <w:tc>
          <w:tcPr>
            <w:tcW w:w="1276" w:type="dxa"/>
            <w:vAlign w:val="center"/>
          </w:tcPr>
          <w:p>
            <w:pPr>
              <w:pStyle w:val="13"/>
            </w:pPr>
            <w:r>
              <w:t>大卫字【2020】31号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补贴发放及时率</w:t>
            </w:r>
          </w:p>
        </w:tc>
        <w:tc>
          <w:tcPr>
            <w:tcW w:w="5386" w:type="dxa"/>
            <w:vAlign w:val="center"/>
          </w:tcPr>
          <w:p>
            <w:pPr>
              <w:pStyle w:val="13"/>
            </w:pPr>
            <w:r>
              <w:t>实际发放时间占计划发放比</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补贴发放标准</w:t>
            </w:r>
          </w:p>
        </w:tc>
        <w:tc>
          <w:tcPr>
            <w:tcW w:w="2268" w:type="dxa"/>
            <w:vAlign w:val="center"/>
          </w:tcPr>
          <w:p>
            <w:pPr>
              <w:pStyle w:val="13"/>
            </w:pPr>
            <w:r>
              <w:t>6000元/村</w:t>
            </w:r>
          </w:p>
        </w:tc>
        <w:tc>
          <w:tcPr>
            <w:tcW w:w="1276" w:type="dxa"/>
            <w:vAlign w:val="center"/>
          </w:tcPr>
          <w:p>
            <w:pPr>
              <w:pStyle w:val="13"/>
            </w:pPr>
            <w:r>
              <w:t>资金预算计划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正常运行率</w:t>
            </w:r>
          </w:p>
        </w:tc>
        <w:tc>
          <w:tcPr>
            <w:tcW w:w="5386" w:type="dxa"/>
            <w:vAlign w:val="center"/>
          </w:tcPr>
          <w:p>
            <w:pPr>
              <w:pStyle w:val="13"/>
            </w:pPr>
            <w:r>
              <w:t>村卫生室正常运行率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可持续运行年限</w:t>
            </w:r>
          </w:p>
        </w:tc>
        <w:tc>
          <w:tcPr>
            <w:tcW w:w="5386" w:type="dxa"/>
            <w:vAlign w:val="center"/>
          </w:tcPr>
          <w:p>
            <w:pPr>
              <w:pStyle w:val="13"/>
            </w:pPr>
            <w:r>
              <w:t>可持续运行年限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使用人员满意度</w:t>
            </w:r>
          </w:p>
        </w:tc>
        <w:tc>
          <w:tcPr>
            <w:tcW w:w="2268" w:type="dxa"/>
            <w:vAlign w:val="center"/>
          </w:tcPr>
          <w:p>
            <w:pPr>
              <w:pStyle w:val="13"/>
            </w:pPr>
            <w:r>
              <w:t>≥90%</w:t>
            </w:r>
          </w:p>
        </w:tc>
        <w:tc>
          <w:tcPr>
            <w:tcW w:w="1276" w:type="dxa"/>
            <w:vAlign w:val="center"/>
          </w:tcPr>
          <w:p>
            <w:pPr>
              <w:pStyle w:val="13"/>
            </w:pPr>
            <w:r>
              <w:t>以前年度同类项目满意调查情况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16、精神障碍患者监护人看护费绩效目标表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13102824P00000310002L</w:t>
            </w:r>
          </w:p>
        </w:tc>
        <w:tc>
          <w:tcPr>
            <w:tcW w:w="2835" w:type="dxa"/>
            <w:vAlign w:val="center"/>
          </w:tcPr>
          <w:p>
            <w:pPr>
              <w:pStyle w:val="11"/>
            </w:pPr>
            <w:r>
              <w:t>项目名称</w:t>
            </w:r>
          </w:p>
        </w:tc>
        <w:tc>
          <w:tcPr>
            <w:tcW w:w="6094" w:type="dxa"/>
            <w:gridSpan w:val="3"/>
            <w:vAlign w:val="center"/>
          </w:tcPr>
          <w:p>
            <w:pPr>
              <w:pStyle w:val="13"/>
            </w:pPr>
            <w:r>
              <w:t>精神障碍患者监护人看护费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0.24</w:t>
            </w:r>
          </w:p>
        </w:tc>
        <w:tc>
          <w:tcPr>
            <w:tcW w:w="2835" w:type="dxa"/>
            <w:vAlign w:val="center"/>
          </w:tcPr>
          <w:p>
            <w:pPr>
              <w:pStyle w:val="11"/>
            </w:pPr>
            <w:r>
              <w:t>其中：财政    资金</w:t>
            </w:r>
          </w:p>
        </w:tc>
        <w:tc>
          <w:tcPr>
            <w:tcW w:w="2551" w:type="dxa"/>
            <w:vAlign w:val="center"/>
          </w:tcPr>
          <w:p>
            <w:pPr>
              <w:pStyle w:val="13"/>
            </w:pPr>
            <w:r>
              <w:t>0.24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用于精神障碍患者看护费。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1.通过发放看护费，让监护人享受国家优惠政策，使精神病患者得到更好管护。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监护奖补人数</w:t>
            </w:r>
          </w:p>
        </w:tc>
        <w:tc>
          <w:tcPr>
            <w:tcW w:w="5386" w:type="dxa"/>
            <w:vAlign w:val="center"/>
          </w:tcPr>
          <w:p>
            <w:pPr>
              <w:pStyle w:val="13"/>
            </w:pPr>
            <w:r>
              <w:t>对精神障碍患者监护人奖补人数</w:t>
            </w:r>
          </w:p>
        </w:tc>
        <w:tc>
          <w:tcPr>
            <w:tcW w:w="2268" w:type="dxa"/>
            <w:vAlign w:val="center"/>
          </w:tcPr>
          <w:p>
            <w:pPr>
              <w:pStyle w:val="13"/>
            </w:pPr>
            <w:r>
              <w:t>1人</w:t>
            </w:r>
          </w:p>
        </w:tc>
        <w:tc>
          <w:tcPr>
            <w:tcW w:w="1276" w:type="dxa"/>
            <w:vAlign w:val="center"/>
          </w:tcPr>
          <w:p>
            <w:pPr>
              <w:pStyle w:val="13"/>
            </w:pPr>
            <w:r>
              <w:t>相关文件、申请批复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补贴发放足额率</w:t>
            </w:r>
          </w:p>
        </w:tc>
        <w:tc>
          <w:tcPr>
            <w:tcW w:w="5386" w:type="dxa"/>
            <w:vAlign w:val="center"/>
          </w:tcPr>
          <w:p>
            <w:pPr>
              <w:pStyle w:val="13"/>
            </w:pPr>
            <w:r>
              <w:t>足额发放补贴资金</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补贴发放完成时间</w:t>
            </w:r>
          </w:p>
        </w:tc>
        <w:tc>
          <w:tcPr>
            <w:tcW w:w="5386" w:type="dxa"/>
            <w:vAlign w:val="center"/>
          </w:tcPr>
          <w:p>
            <w:pPr>
              <w:pStyle w:val="13"/>
            </w:pPr>
            <w:r>
              <w:t>补贴发放完成时间</w:t>
            </w:r>
          </w:p>
        </w:tc>
        <w:tc>
          <w:tcPr>
            <w:tcW w:w="2268" w:type="dxa"/>
            <w:vAlign w:val="center"/>
          </w:tcPr>
          <w:p>
            <w:pPr>
              <w:pStyle w:val="13"/>
            </w:pPr>
            <w:r>
              <w:t>≤12月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人均补助标准</w:t>
            </w:r>
          </w:p>
        </w:tc>
        <w:tc>
          <w:tcPr>
            <w:tcW w:w="5386" w:type="dxa"/>
            <w:vAlign w:val="center"/>
          </w:tcPr>
          <w:p>
            <w:pPr>
              <w:pStyle w:val="13"/>
            </w:pPr>
            <w:r>
              <w:t>人均补助发放标准</w:t>
            </w:r>
          </w:p>
        </w:tc>
        <w:tc>
          <w:tcPr>
            <w:tcW w:w="2268" w:type="dxa"/>
            <w:vAlign w:val="center"/>
          </w:tcPr>
          <w:p>
            <w:pPr>
              <w:pStyle w:val="13"/>
            </w:pPr>
            <w:r>
              <w:t>0.24万元/人</w:t>
            </w:r>
          </w:p>
        </w:tc>
        <w:tc>
          <w:tcPr>
            <w:tcW w:w="1276" w:type="dxa"/>
            <w:vAlign w:val="center"/>
          </w:tcPr>
          <w:p>
            <w:pPr>
              <w:pStyle w:val="13"/>
            </w:pPr>
            <w:r>
              <w:t>按照《2016[6]号》文件要求进行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群众安全感提升率</w:t>
            </w:r>
          </w:p>
        </w:tc>
        <w:tc>
          <w:tcPr>
            <w:tcW w:w="5386" w:type="dxa"/>
            <w:vAlign w:val="center"/>
          </w:tcPr>
          <w:p>
            <w:pPr>
              <w:pStyle w:val="13"/>
            </w:pPr>
            <w:r>
              <w:t>通过发放看护费，减轻精神障碍患者对社会造成的不良影响</w:t>
            </w:r>
          </w:p>
        </w:tc>
        <w:tc>
          <w:tcPr>
            <w:tcW w:w="2268" w:type="dxa"/>
            <w:vAlign w:val="center"/>
          </w:tcPr>
          <w:p>
            <w:pPr>
              <w:pStyle w:val="13"/>
            </w:pPr>
            <w:r>
              <w:t>100%</w:t>
            </w:r>
          </w:p>
        </w:tc>
        <w:tc>
          <w:tcPr>
            <w:tcW w:w="1276" w:type="dxa"/>
            <w:vAlign w:val="center"/>
          </w:tcPr>
          <w:p>
            <w:pPr>
              <w:pStyle w:val="13"/>
            </w:pPr>
            <w:r>
              <w:t>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社会肇事肇祸案件发生数</w:t>
            </w:r>
          </w:p>
        </w:tc>
        <w:tc>
          <w:tcPr>
            <w:tcW w:w="5386" w:type="dxa"/>
            <w:vAlign w:val="center"/>
          </w:tcPr>
          <w:p>
            <w:pPr>
              <w:pStyle w:val="13"/>
            </w:pPr>
            <w:r>
              <w:t>肇事肇祸行为发生率</w:t>
            </w:r>
          </w:p>
        </w:tc>
        <w:tc>
          <w:tcPr>
            <w:tcW w:w="2268" w:type="dxa"/>
            <w:vAlign w:val="center"/>
          </w:tcPr>
          <w:p>
            <w:pPr>
              <w:pStyle w:val="13"/>
            </w:pPr>
            <w:r>
              <w:t>&lt;1件</w:t>
            </w:r>
          </w:p>
        </w:tc>
        <w:tc>
          <w:tcPr>
            <w:tcW w:w="1276" w:type="dxa"/>
            <w:vAlign w:val="center"/>
          </w:tcPr>
          <w:p>
            <w:pPr>
              <w:pStyle w:val="13"/>
            </w:pPr>
            <w:r>
              <w:t>《廊坊市实施严重精神障碍患者监护人以奖代补和监护人责任保险的暂行办法》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监护人满意度</w:t>
            </w:r>
          </w:p>
        </w:tc>
        <w:tc>
          <w:tcPr>
            <w:tcW w:w="5386" w:type="dxa"/>
            <w:vAlign w:val="center"/>
          </w:tcPr>
          <w:p>
            <w:pPr>
              <w:pStyle w:val="13"/>
            </w:pPr>
            <w:r>
              <w:t>监护人满意度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17、劳模荣誉津贴绩效目标表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13102824P000311100014</w:t>
            </w:r>
          </w:p>
        </w:tc>
        <w:tc>
          <w:tcPr>
            <w:tcW w:w="2835" w:type="dxa"/>
            <w:vAlign w:val="center"/>
          </w:tcPr>
          <w:p>
            <w:pPr>
              <w:pStyle w:val="11"/>
            </w:pPr>
            <w:r>
              <w:t>项目名称</w:t>
            </w:r>
          </w:p>
        </w:tc>
        <w:tc>
          <w:tcPr>
            <w:tcW w:w="6094" w:type="dxa"/>
            <w:gridSpan w:val="3"/>
            <w:vAlign w:val="center"/>
          </w:tcPr>
          <w:p>
            <w:pPr>
              <w:pStyle w:val="13"/>
            </w:pPr>
            <w:r>
              <w:t>劳模荣誉津贴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1.44</w:t>
            </w:r>
          </w:p>
        </w:tc>
        <w:tc>
          <w:tcPr>
            <w:tcW w:w="2835" w:type="dxa"/>
            <w:vAlign w:val="center"/>
          </w:tcPr>
          <w:p>
            <w:pPr>
              <w:pStyle w:val="11"/>
            </w:pPr>
            <w:r>
              <w:t>其中：财政    资金</w:t>
            </w:r>
          </w:p>
        </w:tc>
        <w:tc>
          <w:tcPr>
            <w:tcW w:w="2551" w:type="dxa"/>
            <w:vAlign w:val="center"/>
          </w:tcPr>
          <w:p>
            <w:pPr>
              <w:pStyle w:val="13"/>
            </w:pPr>
            <w:r>
              <w:t>1.44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用于劳模荣誉津贴。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1.通过项目的开展，确保获得劳动模范、先进工作者荣誉称号的人享受津贴。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补贴人数</w:t>
            </w:r>
          </w:p>
        </w:tc>
        <w:tc>
          <w:tcPr>
            <w:tcW w:w="5386" w:type="dxa"/>
            <w:vAlign w:val="center"/>
          </w:tcPr>
          <w:p>
            <w:pPr>
              <w:pStyle w:val="13"/>
            </w:pPr>
            <w:r>
              <w:t>符合补贴人数</w:t>
            </w:r>
          </w:p>
        </w:tc>
        <w:tc>
          <w:tcPr>
            <w:tcW w:w="2268" w:type="dxa"/>
            <w:vAlign w:val="center"/>
          </w:tcPr>
          <w:p>
            <w:pPr>
              <w:pStyle w:val="13"/>
            </w:pPr>
            <w:r>
              <w:t>1人</w:t>
            </w:r>
          </w:p>
        </w:tc>
        <w:tc>
          <w:tcPr>
            <w:tcW w:w="1276" w:type="dxa"/>
            <w:vAlign w:val="center"/>
          </w:tcPr>
          <w:p>
            <w:pPr>
              <w:pStyle w:val="13"/>
            </w:pPr>
            <w:r>
              <w:t>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补贴发放精准率</w:t>
            </w:r>
          </w:p>
        </w:tc>
        <w:tc>
          <w:tcPr>
            <w:tcW w:w="5386" w:type="dxa"/>
            <w:vAlign w:val="center"/>
          </w:tcPr>
          <w:p>
            <w:pPr>
              <w:pStyle w:val="13"/>
            </w:pPr>
            <w:r>
              <w:t>贴发放合规人数占发放总人数的比例</w:t>
            </w:r>
          </w:p>
        </w:tc>
        <w:tc>
          <w:tcPr>
            <w:tcW w:w="2268" w:type="dxa"/>
            <w:vAlign w:val="center"/>
          </w:tcPr>
          <w:p>
            <w:pPr>
              <w:pStyle w:val="13"/>
            </w:pPr>
            <w:r>
              <w:t>100%</w:t>
            </w:r>
          </w:p>
        </w:tc>
        <w:tc>
          <w:tcPr>
            <w:tcW w:w="1276" w:type="dxa"/>
            <w:vAlign w:val="center"/>
          </w:tcPr>
          <w:p>
            <w:pPr>
              <w:pStyle w:val="13"/>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补贴发放时间</w:t>
            </w:r>
          </w:p>
        </w:tc>
        <w:tc>
          <w:tcPr>
            <w:tcW w:w="5386" w:type="dxa"/>
            <w:vAlign w:val="center"/>
          </w:tcPr>
          <w:p>
            <w:pPr>
              <w:pStyle w:val="13"/>
            </w:pPr>
            <w:r>
              <w:t>补贴发放时间</w:t>
            </w:r>
          </w:p>
        </w:tc>
        <w:tc>
          <w:tcPr>
            <w:tcW w:w="2268" w:type="dxa"/>
            <w:vAlign w:val="center"/>
          </w:tcPr>
          <w:p>
            <w:pPr>
              <w:pStyle w:val="13"/>
            </w:pPr>
            <w:r>
              <w:t>≤12月份</w:t>
            </w:r>
          </w:p>
        </w:tc>
        <w:tc>
          <w:tcPr>
            <w:tcW w:w="1276" w:type="dxa"/>
            <w:vAlign w:val="center"/>
          </w:tcPr>
          <w:p>
            <w:pPr>
              <w:pStyle w:val="13"/>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人均补贴标准</w:t>
            </w:r>
          </w:p>
        </w:tc>
        <w:tc>
          <w:tcPr>
            <w:tcW w:w="2268" w:type="dxa"/>
            <w:vAlign w:val="center"/>
          </w:tcPr>
          <w:p>
            <w:pPr>
              <w:pStyle w:val="13"/>
            </w:pPr>
            <w:r>
              <w:t>600元/月/人</w:t>
            </w:r>
          </w:p>
        </w:tc>
        <w:tc>
          <w:tcPr>
            <w:tcW w:w="1276" w:type="dxa"/>
            <w:vAlign w:val="center"/>
          </w:tcPr>
          <w:p>
            <w:pPr>
              <w:pStyle w:val="13"/>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发放补贴保障率</w:t>
            </w:r>
          </w:p>
        </w:tc>
        <w:tc>
          <w:tcPr>
            <w:tcW w:w="5386" w:type="dxa"/>
            <w:vAlign w:val="center"/>
          </w:tcPr>
          <w:p>
            <w:pPr>
              <w:pStyle w:val="13"/>
            </w:pPr>
            <w:r>
              <w:t>发放补贴保障率</w:t>
            </w:r>
          </w:p>
        </w:tc>
        <w:tc>
          <w:tcPr>
            <w:tcW w:w="2268" w:type="dxa"/>
            <w:vAlign w:val="center"/>
          </w:tcPr>
          <w:p>
            <w:pPr>
              <w:pStyle w:val="13"/>
            </w:pPr>
            <w:r>
              <w:t>100%</w:t>
            </w:r>
          </w:p>
        </w:tc>
        <w:tc>
          <w:tcPr>
            <w:tcW w:w="1276" w:type="dxa"/>
            <w:vAlign w:val="center"/>
          </w:tcPr>
          <w:p>
            <w:pPr>
              <w:pStyle w:val="13"/>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补贴保障年限</w:t>
            </w:r>
          </w:p>
        </w:tc>
        <w:tc>
          <w:tcPr>
            <w:tcW w:w="5386" w:type="dxa"/>
            <w:vAlign w:val="center"/>
          </w:tcPr>
          <w:p>
            <w:pPr>
              <w:pStyle w:val="13"/>
            </w:pPr>
            <w:r>
              <w:t>补贴保障时间</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满意度</w:t>
            </w:r>
          </w:p>
        </w:tc>
        <w:tc>
          <w:tcPr>
            <w:tcW w:w="2268" w:type="dxa"/>
            <w:vAlign w:val="center"/>
          </w:tcPr>
          <w:p>
            <w:pPr>
              <w:pStyle w:val="13"/>
            </w:pPr>
            <w:r>
              <w:t>≥90%</w:t>
            </w:r>
          </w:p>
        </w:tc>
        <w:tc>
          <w:tcPr>
            <w:tcW w:w="1276" w:type="dxa"/>
            <w:vAlign w:val="center"/>
          </w:tcPr>
          <w:p>
            <w:pPr>
              <w:pStyle w:val="13"/>
            </w:pPr>
            <w:r>
              <w:t>以往调查满意度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18、临时救助资金绩效目标表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13102824P00000910002N</w:t>
            </w:r>
          </w:p>
        </w:tc>
        <w:tc>
          <w:tcPr>
            <w:tcW w:w="2835" w:type="dxa"/>
            <w:vAlign w:val="center"/>
          </w:tcPr>
          <w:p>
            <w:pPr>
              <w:pStyle w:val="11"/>
            </w:pPr>
            <w:r>
              <w:t>项目名称</w:t>
            </w:r>
          </w:p>
        </w:tc>
        <w:tc>
          <w:tcPr>
            <w:tcW w:w="6094" w:type="dxa"/>
            <w:gridSpan w:val="3"/>
            <w:vAlign w:val="center"/>
          </w:tcPr>
          <w:p>
            <w:pPr>
              <w:pStyle w:val="13"/>
            </w:pPr>
            <w:r>
              <w:t>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0.20</w:t>
            </w:r>
          </w:p>
        </w:tc>
        <w:tc>
          <w:tcPr>
            <w:tcW w:w="2835" w:type="dxa"/>
            <w:vAlign w:val="center"/>
          </w:tcPr>
          <w:p>
            <w:pPr>
              <w:pStyle w:val="11"/>
            </w:pPr>
            <w:r>
              <w:t>其中：财政    资金</w:t>
            </w:r>
          </w:p>
        </w:tc>
        <w:tc>
          <w:tcPr>
            <w:tcW w:w="2551" w:type="dxa"/>
            <w:vAlign w:val="center"/>
          </w:tcPr>
          <w:p>
            <w:pPr>
              <w:pStyle w:val="13"/>
            </w:pPr>
            <w:r>
              <w:t>0.20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1.通过项目的开展，落实2024年人员救助资金的使用，被救助人员得到相应的补偿，保障基本生活。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救助人数</w:t>
            </w:r>
          </w:p>
        </w:tc>
        <w:tc>
          <w:tcPr>
            <w:tcW w:w="5386" w:type="dxa"/>
            <w:vAlign w:val="center"/>
          </w:tcPr>
          <w:p>
            <w:pPr>
              <w:pStyle w:val="13"/>
            </w:pPr>
            <w:r>
              <w:t>反映全年开展救助的人数情况</w:t>
            </w:r>
          </w:p>
        </w:tc>
        <w:tc>
          <w:tcPr>
            <w:tcW w:w="2268" w:type="dxa"/>
            <w:vAlign w:val="center"/>
          </w:tcPr>
          <w:p>
            <w:pPr>
              <w:pStyle w:val="13"/>
            </w:pPr>
            <w:r>
              <w:t>≥1人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补贴精准率</w:t>
            </w:r>
          </w:p>
        </w:tc>
        <w:tc>
          <w:tcPr>
            <w:tcW w:w="5386" w:type="dxa"/>
            <w:vAlign w:val="center"/>
          </w:tcPr>
          <w:p>
            <w:pPr>
              <w:pStyle w:val="13"/>
            </w:pPr>
            <w:r>
              <w:t>反映救助情况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救助时间 </w:t>
            </w:r>
          </w:p>
        </w:tc>
        <w:tc>
          <w:tcPr>
            <w:tcW w:w="5386" w:type="dxa"/>
            <w:vAlign w:val="center"/>
          </w:tcPr>
          <w:p>
            <w:pPr>
              <w:pStyle w:val="13"/>
            </w:pPr>
            <w:r>
              <w:t>反映救助时间</w:t>
            </w:r>
          </w:p>
        </w:tc>
        <w:tc>
          <w:tcPr>
            <w:tcW w:w="2268" w:type="dxa"/>
            <w:vAlign w:val="center"/>
          </w:tcPr>
          <w:p>
            <w:pPr>
              <w:pStyle w:val="13"/>
            </w:pPr>
            <w:r>
              <w:t>≤12月</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实际成本支出占预算支出比</w:t>
            </w:r>
          </w:p>
        </w:tc>
        <w:tc>
          <w:tcPr>
            <w:tcW w:w="2268" w:type="dxa"/>
            <w:vAlign w:val="center"/>
          </w:tcPr>
          <w:p>
            <w:pPr>
              <w:pStyle w:val="13"/>
            </w:pPr>
            <w:r>
              <w:t>≤100%</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被救助人员生活保障提升率</w:t>
            </w:r>
          </w:p>
        </w:tc>
        <w:tc>
          <w:tcPr>
            <w:tcW w:w="5386" w:type="dxa"/>
            <w:vAlign w:val="center"/>
          </w:tcPr>
          <w:p>
            <w:pPr>
              <w:pStyle w:val="13"/>
            </w:pPr>
            <w:r>
              <w:t>被救助人员生活保障提升率</w:t>
            </w:r>
          </w:p>
        </w:tc>
        <w:tc>
          <w:tcPr>
            <w:tcW w:w="2268" w:type="dxa"/>
            <w:vAlign w:val="center"/>
          </w:tcPr>
          <w:p>
            <w:pPr>
              <w:pStyle w:val="13"/>
            </w:pPr>
            <w:r>
              <w:t>≥95%</w:t>
            </w:r>
          </w:p>
        </w:tc>
        <w:tc>
          <w:tcPr>
            <w:tcW w:w="1276" w:type="dxa"/>
            <w:vAlign w:val="center"/>
          </w:tcPr>
          <w:p>
            <w:pPr>
              <w:pStyle w:val="13"/>
            </w:pPr>
            <w:r>
              <w:t>以前年度同类项目满意调查情况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经费保障年限</w:t>
            </w:r>
          </w:p>
        </w:tc>
        <w:tc>
          <w:tcPr>
            <w:tcW w:w="5386" w:type="dxa"/>
            <w:vAlign w:val="center"/>
          </w:tcPr>
          <w:p>
            <w:pPr>
              <w:pStyle w:val="13"/>
            </w:pPr>
            <w:r>
              <w:t>经费保障年限</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救助人员满意度</w:t>
            </w:r>
          </w:p>
        </w:tc>
        <w:tc>
          <w:tcPr>
            <w:tcW w:w="5386" w:type="dxa"/>
            <w:vAlign w:val="center"/>
          </w:tcPr>
          <w:p>
            <w:pPr>
              <w:pStyle w:val="13"/>
            </w:pPr>
            <w:r>
              <w:t>救助人员满意度</w:t>
            </w:r>
          </w:p>
        </w:tc>
        <w:tc>
          <w:tcPr>
            <w:tcW w:w="2268" w:type="dxa"/>
            <w:vAlign w:val="center"/>
          </w:tcPr>
          <w:p>
            <w:pPr>
              <w:pStyle w:val="13"/>
            </w:pPr>
            <w:r>
              <w:t>≥95%</w:t>
            </w:r>
          </w:p>
        </w:tc>
        <w:tc>
          <w:tcPr>
            <w:tcW w:w="1276" w:type="dxa"/>
            <w:vAlign w:val="center"/>
          </w:tcPr>
          <w:p>
            <w:pPr>
              <w:pStyle w:val="13"/>
            </w:pPr>
            <w:r>
              <w:t>以前年度同类项目满意调查情况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19、农村干部养老保险绩效目标表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13102824P00001410002H</w:t>
            </w:r>
          </w:p>
        </w:tc>
        <w:tc>
          <w:tcPr>
            <w:tcW w:w="2835" w:type="dxa"/>
            <w:vAlign w:val="center"/>
          </w:tcPr>
          <w:p>
            <w:pPr>
              <w:pStyle w:val="11"/>
            </w:pPr>
            <w:r>
              <w:t>项目名称</w:t>
            </w:r>
          </w:p>
        </w:tc>
        <w:tc>
          <w:tcPr>
            <w:tcW w:w="6094" w:type="dxa"/>
            <w:gridSpan w:val="3"/>
            <w:vAlign w:val="center"/>
          </w:tcPr>
          <w:p>
            <w:pPr>
              <w:pStyle w:val="13"/>
            </w:pPr>
            <w:r>
              <w:t>农村干部养老保险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2.20</w:t>
            </w:r>
          </w:p>
        </w:tc>
        <w:tc>
          <w:tcPr>
            <w:tcW w:w="2835" w:type="dxa"/>
            <w:vAlign w:val="center"/>
          </w:tcPr>
          <w:p>
            <w:pPr>
              <w:pStyle w:val="11"/>
            </w:pPr>
            <w:r>
              <w:t>其中：财政    资金</w:t>
            </w:r>
          </w:p>
        </w:tc>
        <w:tc>
          <w:tcPr>
            <w:tcW w:w="2551" w:type="dxa"/>
            <w:vAlign w:val="center"/>
          </w:tcPr>
          <w:p>
            <w:pPr>
              <w:pStyle w:val="13"/>
            </w:pPr>
            <w:r>
              <w:t>2.20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通过为农村干部交纳养老保险费，使村干部老年生活水平得到提升。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1.通过为农村干部交纳养老保险费，使村干部老年生活水平得到提升。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补贴村数</w:t>
            </w:r>
          </w:p>
        </w:tc>
        <w:tc>
          <w:tcPr>
            <w:tcW w:w="5386" w:type="dxa"/>
            <w:vAlign w:val="center"/>
          </w:tcPr>
          <w:p>
            <w:pPr>
              <w:pStyle w:val="13"/>
            </w:pPr>
            <w:r>
              <w:t>符合条件且自愿缴纳养老保险人数</w:t>
            </w:r>
          </w:p>
        </w:tc>
        <w:tc>
          <w:tcPr>
            <w:tcW w:w="2268" w:type="dxa"/>
            <w:vAlign w:val="center"/>
          </w:tcPr>
          <w:p>
            <w:pPr>
              <w:pStyle w:val="13"/>
            </w:pPr>
            <w:r>
              <w:t>21个</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补贴发放精准率</w:t>
            </w:r>
          </w:p>
        </w:tc>
        <w:tc>
          <w:tcPr>
            <w:tcW w:w="5386" w:type="dxa"/>
            <w:vAlign w:val="center"/>
          </w:tcPr>
          <w:p>
            <w:pPr>
              <w:pStyle w:val="13"/>
            </w:pPr>
            <w:r>
              <w:t>符合条件且自愿缴纳保险人员补贴到位率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补贴发放时间</w:t>
            </w:r>
          </w:p>
        </w:tc>
        <w:tc>
          <w:tcPr>
            <w:tcW w:w="5386" w:type="dxa"/>
            <w:vAlign w:val="center"/>
          </w:tcPr>
          <w:p>
            <w:pPr>
              <w:pStyle w:val="13"/>
            </w:pPr>
            <w:r>
              <w:t>补贴发放时间</w:t>
            </w:r>
          </w:p>
        </w:tc>
        <w:tc>
          <w:tcPr>
            <w:tcW w:w="2268" w:type="dxa"/>
            <w:vAlign w:val="center"/>
          </w:tcPr>
          <w:p>
            <w:pPr>
              <w:pStyle w:val="13"/>
            </w:pPr>
            <w:r>
              <w:t>12月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补贴成本控制率</w:t>
            </w:r>
          </w:p>
        </w:tc>
        <w:tc>
          <w:tcPr>
            <w:tcW w:w="5386" w:type="dxa"/>
            <w:vAlign w:val="center"/>
          </w:tcPr>
          <w:p>
            <w:pPr>
              <w:pStyle w:val="13"/>
            </w:pPr>
            <w:r>
              <w:t>反映补贴经费按规定标准支出数的与支出总数的比</w:t>
            </w:r>
          </w:p>
        </w:tc>
        <w:tc>
          <w:tcPr>
            <w:tcW w:w="2268" w:type="dxa"/>
            <w:vAlign w:val="center"/>
          </w:tcPr>
          <w:p>
            <w:pPr>
              <w:pStyle w:val="13"/>
            </w:pPr>
            <w:r>
              <w:t>≤100%</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年度工作运转率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补贴保障年限</w:t>
            </w:r>
          </w:p>
        </w:tc>
        <w:tc>
          <w:tcPr>
            <w:tcW w:w="5386" w:type="dxa"/>
            <w:vAlign w:val="center"/>
          </w:tcPr>
          <w:p>
            <w:pPr>
              <w:pStyle w:val="13"/>
            </w:pPr>
            <w:r>
              <w:t>补贴保障时间</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人员满意度</w:t>
            </w:r>
          </w:p>
        </w:tc>
        <w:tc>
          <w:tcPr>
            <w:tcW w:w="5386" w:type="dxa"/>
            <w:vAlign w:val="center"/>
          </w:tcPr>
          <w:p>
            <w:pPr>
              <w:pStyle w:val="13"/>
            </w:pPr>
            <w:r>
              <w:t>反映村干部对于补贴发放满意度的情况</w:t>
            </w:r>
          </w:p>
        </w:tc>
        <w:tc>
          <w:tcPr>
            <w:tcW w:w="2268" w:type="dxa"/>
            <w:vAlign w:val="center"/>
          </w:tcPr>
          <w:p>
            <w:pPr>
              <w:pStyle w:val="13"/>
            </w:pPr>
            <w:r>
              <w:t>≥90%</w:t>
            </w:r>
          </w:p>
        </w:tc>
        <w:tc>
          <w:tcPr>
            <w:tcW w:w="1276" w:type="dxa"/>
            <w:vAlign w:val="center"/>
          </w:tcPr>
          <w:p>
            <w:pPr>
              <w:pStyle w:val="13"/>
            </w:pPr>
            <w:r>
              <w:t>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20、农村气代煤工程协管员补贴绩效目标表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13102824P00001110002G</w:t>
            </w:r>
          </w:p>
        </w:tc>
        <w:tc>
          <w:tcPr>
            <w:tcW w:w="2835" w:type="dxa"/>
            <w:vAlign w:val="center"/>
          </w:tcPr>
          <w:p>
            <w:pPr>
              <w:pStyle w:val="11"/>
            </w:pPr>
            <w:r>
              <w:t>项目名称</w:t>
            </w:r>
          </w:p>
        </w:tc>
        <w:tc>
          <w:tcPr>
            <w:tcW w:w="6094" w:type="dxa"/>
            <w:gridSpan w:val="3"/>
            <w:vAlign w:val="center"/>
          </w:tcPr>
          <w:p>
            <w:pPr>
              <w:pStyle w:val="13"/>
            </w:pPr>
            <w:r>
              <w:t>农村气代煤工程协管员补贴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74.40</w:t>
            </w:r>
          </w:p>
        </w:tc>
        <w:tc>
          <w:tcPr>
            <w:tcW w:w="2835" w:type="dxa"/>
            <w:vAlign w:val="center"/>
          </w:tcPr>
          <w:p>
            <w:pPr>
              <w:pStyle w:val="11"/>
            </w:pPr>
            <w:r>
              <w:t>其中：财政    资金</w:t>
            </w:r>
          </w:p>
        </w:tc>
        <w:tc>
          <w:tcPr>
            <w:tcW w:w="2551" w:type="dxa"/>
            <w:vAlign w:val="center"/>
          </w:tcPr>
          <w:p>
            <w:pPr>
              <w:pStyle w:val="13"/>
            </w:pPr>
            <w:r>
              <w:t>74.40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通过项目的开展，确保协管员积极做好气代煤安全隐患排查整改和日常维护工作，始终保持清洁取暖。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1.通过项目的开展，确保协管员积极做好气代煤安全隐患排查整改和日常维护工作，始终保持清洁取暖。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补贴人数</w:t>
            </w:r>
          </w:p>
        </w:tc>
        <w:tc>
          <w:tcPr>
            <w:tcW w:w="5386" w:type="dxa"/>
            <w:vAlign w:val="center"/>
          </w:tcPr>
          <w:p>
            <w:pPr>
              <w:pStyle w:val="13"/>
            </w:pPr>
            <w:r>
              <w:t>符合补贴人数</w:t>
            </w:r>
          </w:p>
        </w:tc>
        <w:tc>
          <w:tcPr>
            <w:tcW w:w="2268" w:type="dxa"/>
            <w:vAlign w:val="center"/>
          </w:tcPr>
          <w:p>
            <w:pPr>
              <w:pStyle w:val="13"/>
            </w:pPr>
            <w:r>
              <w:t>31人</w:t>
            </w:r>
          </w:p>
        </w:tc>
        <w:tc>
          <w:tcPr>
            <w:tcW w:w="1276" w:type="dxa"/>
            <w:vAlign w:val="center"/>
          </w:tcPr>
          <w:p>
            <w:pPr>
              <w:pStyle w:val="13"/>
            </w:pPr>
            <w:r>
              <w:t>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补贴发放精准率</w:t>
            </w:r>
          </w:p>
        </w:tc>
        <w:tc>
          <w:tcPr>
            <w:tcW w:w="5386" w:type="dxa"/>
            <w:vAlign w:val="center"/>
          </w:tcPr>
          <w:p>
            <w:pPr>
              <w:pStyle w:val="13"/>
            </w:pPr>
            <w:r>
              <w:t>贴发放合规人数占发放总人数的比例</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补贴发放时间</w:t>
            </w:r>
          </w:p>
        </w:tc>
        <w:tc>
          <w:tcPr>
            <w:tcW w:w="5386" w:type="dxa"/>
            <w:vAlign w:val="center"/>
          </w:tcPr>
          <w:p>
            <w:pPr>
              <w:pStyle w:val="13"/>
            </w:pPr>
            <w:r>
              <w:t>补贴发放时间</w:t>
            </w:r>
          </w:p>
        </w:tc>
        <w:tc>
          <w:tcPr>
            <w:tcW w:w="2268" w:type="dxa"/>
            <w:vAlign w:val="center"/>
          </w:tcPr>
          <w:p>
            <w:pPr>
              <w:pStyle w:val="13"/>
            </w:pPr>
            <w:r>
              <w:t>≤12月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人均补贴标准</w:t>
            </w:r>
          </w:p>
        </w:tc>
        <w:tc>
          <w:tcPr>
            <w:tcW w:w="2268" w:type="dxa"/>
            <w:vAlign w:val="center"/>
          </w:tcPr>
          <w:p>
            <w:pPr>
              <w:pStyle w:val="13"/>
            </w:pPr>
            <w:r>
              <w:t>2.4万元/人</w:t>
            </w:r>
          </w:p>
        </w:tc>
        <w:tc>
          <w:tcPr>
            <w:tcW w:w="1276" w:type="dxa"/>
            <w:vAlign w:val="center"/>
          </w:tcPr>
          <w:p>
            <w:pPr>
              <w:pStyle w:val="13"/>
            </w:pPr>
            <w:r>
              <w:t>大政办【2018】4号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年度工作运转率</w:t>
            </w:r>
          </w:p>
        </w:tc>
        <w:tc>
          <w:tcPr>
            <w:tcW w:w="2268" w:type="dxa"/>
            <w:vAlign w:val="center"/>
          </w:tcPr>
          <w:p>
            <w:pPr>
              <w:pStyle w:val="13"/>
            </w:pPr>
            <w:r>
              <w:t>100%</w:t>
            </w:r>
          </w:p>
        </w:tc>
        <w:tc>
          <w:tcPr>
            <w:tcW w:w="1276" w:type="dxa"/>
            <w:vAlign w:val="center"/>
          </w:tcPr>
          <w:p>
            <w:pPr>
              <w:pStyle w:val="13"/>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工作保障年限</w:t>
            </w:r>
          </w:p>
        </w:tc>
        <w:tc>
          <w:tcPr>
            <w:tcW w:w="5386" w:type="dxa"/>
            <w:vAlign w:val="center"/>
          </w:tcPr>
          <w:p>
            <w:pPr>
              <w:pStyle w:val="13"/>
            </w:pPr>
            <w:r>
              <w:t>经费持续发挥作用年限</w:t>
            </w:r>
          </w:p>
        </w:tc>
        <w:tc>
          <w:tcPr>
            <w:tcW w:w="2268" w:type="dxa"/>
            <w:vAlign w:val="center"/>
          </w:tcPr>
          <w:p>
            <w:pPr>
              <w:pStyle w:val="13"/>
            </w:pPr>
            <w:r>
              <w:t>1年</w:t>
            </w:r>
          </w:p>
        </w:tc>
        <w:tc>
          <w:tcPr>
            <w:tcW w:w="1276" w:type="dxa"/>
            <w:vAlign w:val="center"/>
          </w:tcPr>
          <w:p>
            <w:pPr>
              <w:pStyle w:val="13"/>
            </w:pPr>
            <w:r>
              <w:t>往期数据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21、气代煤采暖季运行补贴绩效目标表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13102824P00291G10002G</w:t>
            </w:r>
          </w:p>
        </w:tc>
        <w:tc>
          <w:tcPr>
            <w:tcW w:w="2835" w:type="dxa"/>
            <w:vAlign w:val="center"/>
          </w:tcPr>
          <w:p>
            <w:pPr>
              <w:pStyle w:val="11"/>
            </w:pPr>
            <w:r>
              <w:t>项目名称</w:t>
            </w:r>
          </w:p>
        </w:tc>
        <w:tc>
          <w:tcPr>
            <w:tcW w:w="6094" w:type="dxa"/>
            <w:gridSpan w:val="3"/>
            <w:vAlign w:val="center"/>
          </w:tcPr>
          <w:p>
            <w:pPr>
              <w:pStyle w:val="13"/>
            </w:pPr>
            <w:r>
              <w:t>气代煤采暖季运行补贴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316.00</w:t>
            </w:r>
          </w:p>
        </w:tc>
        <w:tc>
          <w:tcPr>
            <w:tcW w:w="2835" w:type="dxa"/>
            <w:vAlign w:val="center"/>
          </w:tcPr>
          <w:p>
            <w:pPr>
              <w:pStyle w:val="11"/>
            </w:pPr>
            <w:r>
              <w:t>其中：财政    资金</w:t>
            </w:r>
          </w:p>
        </w:tc>
        <w:tc>
          <w:tcPr>
            <w:tcW w:w="2551" w:type="dxa"/>
            <w:vAlign w:val="center"/>
          </w:tcPr>
          <w:p>
            <w:pPr>
              <w:pStyle w:val="13"/>
            </w:pPr>
            <w:r>
              <w:t>316.00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用于气代煤补贴。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1.通过开展项目发放气代煤运行补贴，提高村民采暖季的生活保障。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发放村庄数</w:t>
            </w:r>
          </w:p>
        </w:tc>
        <w:tc>
          <w:tcPr>
            <w:tcW w:w="5386" w:type="dxa"/>
            <w:vAlign w:val="center"/>
          </w:tcPr>
          <w:p>
            <w:pPr>
              <w:pStyle w:val="13"/>
            </w:pPr>
            <w:r>
              <w:t>反映全年发放补贴村庄的数量</w:t>
            </w:r>
          </w:p>
        </w:tc>
        <w:tc>
          <w:tcPr>
            <w:tcW w:w="2268" w:type="dxa"/>
            <w:vAlign w:val="center"/>
          </w:tcPr>
          <w:p>
            <w:pPr>
              <w:pStyle w:val="13"/>
            </w:pPr>
            <w:r>
              <w:t>21个</w:t>
            </w:r>
          </w:p>
        </w:tc>
        <w:tc>
          <w:tcPr>
            <w:tcW w:w="1276" w:type="dxa"/>
            <w:vAlign w:val="center"/>
          </w:tcPr>
          <w:p>
            <w:pPr>
              <w:pStyle w:val="13"/>
            </w:pPr>
            <w:r>
              <w:t>大政办[2018]84号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发放到位率</w:t>
            </w:r>
          </w:p>
        </w:tc>
        <w:tc>
          <w:tcPr>
            <w:tcW w:w="5386" w:type="dxa"/>
            <w:vAlign w:val="center"/>
          </w:tcPr>
          <w:p>
            <w:pPr>
              <w:pStyle w:val="13"/>
            </w:pPr>
            <w:r>
              <w:t>反映实际发放村数/计划发放村数额的比例。到位率=实际补贴/应补总量*100%</w:t>
            </w:r>
          </w:p>
        </w:tc>
        <w:tc>
          <w:tcPr>
            <w:tcW w:w="2268" w:type="dxa"/>
            <w:vAlign w:val="center"/>
          </w:tcPr>
          <w:p>
            <w:pPr>
              <w:pStyle w:val="13"/>
            </w:pPr>
            <w:r>
              <w:t>100%</w:t>
            </w:r>
          </w:p>
        </w:tc>
        <w:tc>
          <w:tcPr>
            <w:tcW w:w="1276" w:type="dxa"/>
            <w:vAlign w:val="center"/>
          </w:tcPr>
          <w:p>
            <w:pPr>
              <w:pStyle w:val="13"/>
            </w:pPr>
            <w:r>
              <w:t>大政办[2018]84号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补贴拨付及时率</w:t>
            </w:r>
          </w:p>
        </w:tc>
        <w:tc>
          <w:tcPr>
            <w:tcW w:w="5386" w:type="dxa"/>
            <w:vAlign w:val="center"/>
          </w:tcPr>
          <w:p>
            <w:pPr>
              <w:pStyle w:val="13"/>
            </w:pPr>
            <w:r>
              <w:t>反映补贴拨付到位的及时性。及时率=实际拨付时间/计划拨付时间*100%</w:t>
            </w:r>
          </w:p>
        </w:tc>
        <w:tc>
          <w:tcPr>
            <w:tcW w:w="2268" w:type="dxa"/>
            <w:vAlign w:val="center"/>
          </w:tcPr>
          <w:p>
            <w:pPr>
              <w:pStyle w:val="13"/>
            </w:pPr>
            <w:r>
              <w:t>100%</w:t>
            </w:r>
          </w:p>
        </w:tc>
        <w:tc>
          <w:tcPr>
            <w:tcW w:w="1276" w:type="dxa"/>
            <w:vAlign w:val="center"/>
          </w:tcPr>
          <w:p>
            <w:pPr>
              <w:pStyle w:val="13"/>
            </w:pPr>
            <w:r>
              <w:t>大政办[2018]84号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人均补助金额</w:t>
            </w:r>
          </w:p>
        </w:tc>
        <w:tc>
          <w:tcPr>
            <w:tcW w:w="5386" w:type="dxa"/>
            <w:vAlign w:val="center"/>
          </w:tcPr>
          <w:p>
            <w:pPr>
              <w:pStyle w:val="13"/>
            </w:pPr>
            <w:r>
              <w:t>反映全镇人均补贴发放金额</w:t>
            </w:r>
          </w:p>
        </w:tc>
        <w:tc>
          <w:tcPr>
            <w:tcW w:w="2268" w:type="dxa"/>
            <w:vAlign w:val="center"/>
          </w:tcPr>
          <w:p>
            <w:pPr>
              <w:pStyle w:val="13"/>
            </w:pPr>
            <w:r>
              <w:t>≤2000元/户</w:t>
            </w:r>
          </w:p>
        </w:tc>
        <w:tc>
          <w:tcPr>
            <w:tcW w:w="1276" w:type="dxa"/>
            <w:vAlign w:val="center"/>
          </w:tcPr>
          <w:p>
            <w:pPr>
              <w:pStyle w:val="13"/>
            </w:pPr>
            <w:r>
              <w:t>大政办[2018]143号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天然气使用率</w:t>
            </w:r>
          </w:p>
        </w:tc>
        <w:tc>
          <w:tcPr>
            <w:tcW w:w="5386" w:type="dxa"/>
            <w:vAlign w:val="center"/>
          </w:tcPr>
          <w:p>
            <w:pPr>
              <w:pStyle w:val="13"/>
            </w:pPr>
            <w:r>
              <w:t>反映使用天然气的住户/全部住户的比例</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补贴持续保障年限</w:t>
            </w:r>
          </w:p>
        </w:tc>
        <w:tc>
          <w:tcPr>
            <w:tcW w:w="5386" w:type="dxa"/>
            <w:vAlign w:val="center"/>
          </w:tcPr>
          <w:p>
            <w:pPr>
              <w:pStyle w:val="13"/>
            </w:pPr>
            <w:r>
              <w:t>补贴持续保障年限</w:t>
            </w:r>
          </w:p>
        </w:tc>
        <w:tc>
          <w:tcPr>
            <w:tcW w:w="2268" w:type="dxa"/>
            <w:vAlign w:val="center"/>
          </w:tcPr>
          <w:p>
            <w:pPr>
              <w:pStyle w:val="13"/>
            </w:pPr>
            <w:r>
              <w:t>1年</w:t>
            </w:r>
          </w:p>
        </w:tc>
        <w:tc>
          <w:tcPr>
            <w:tcW w:w="1276" w:type="dxa"/>
            <w:vAlign w:val="center"/>
          </w:tcPr>
          <w:p>
            <w:pPr>
              <w:pStyle w:val="13"/>
            </w:pPr>
            <w:r>
              <w:t>大政办[2018]143号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使用人员满意度</w:t>
            </w:r>
          </w:p>
        </w:tc>
        <w:tc>
          <w:tcPr>
            <w:tcW w:w="2268" w:type="dxa"/>
            <w:vAlign w:val="center"/>
          </w:tcPr>
          <w:p>
            <w:pPr>
              <w:pStyle w:val="13"/>
            </w:pPr>
            <w:r>
              <w:t>≥90%</w:t>
            </w:r>
          </w:p>
        </w:tc>
        <w:tc>
          <w:tcPr>
            <w:tcW w:w="1276" w:type="dxa"/>
            <w:vAlign w:val="center"/>
          </w:tcPr>
          <w:p>
            <w:pPr>
              <w:pStyle w:val="13"/>
            </w:pPr>
            <w:r>
              <w:t>以往调查满意度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22、气代煤协管员工伤保险绩效目标表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13102824P00001910002X</w:t>
            </w:r>
          </w:p>
        </w:tc>
        <w:tc>
          <w:tcPr>
            <w:tcW w:w="2835" w:type="dxa"/>
            <w:vAlign w:val="center"/>
          </w:tcPr>
          <w:p>
            <w:pPr>
              <w:pStyle w:val="11"/>
            </w:pPr>
            <w:r>
              <w:t>项目名称</w:t>
            </w:r>
          </w:p>
        </w:tc>
        <w:tc>
          <w:tcPr>
            <w:tcW w:w="6094" w:type="dxa"/>
            <w:gridSpan w:val="3"/>
            <w:vAlign w:val="center"/>
          </w:tcPr>
          <w:p>
            <w:pPr>
              <w:pStyle w:val="13"/>
            </w:pPr>
            <w:r>
              <w:t>气代煤协管员工伤保险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0.69</w:t>
            </w:r>
          </w:p>
        </w:tc>
        <w:tc>
          <w:tcPr>
            <w:tcW w:w="2835" w:type="dxa"/>
            <w:vAlign w:val="center"/>
          </w:tcPr>
          <w:p>
            <w:pPr>
              <w:pStyle w:val="11"/>
            </w:pPr>
            <w:r>
              <w:t>其中：财政    资金</w:t>
            </w:r>
          </w:p>
        </w:tc>
        <w:tc>
          <w:tcPr>
            <w:tcW w:w="2551" w:type="dxa"/>
            <w:vAlign w:val="center"/>
          </w:tcPr>
          <w:p>
            <w:pPr>
              <w:pStyle w:val="13"/>
            </w:pPr>
            <w:r>
              <w:t>0.69</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通过农村气代煤协管员进行参保，充分调动协管员工作积极性，为我镇燃气安全奠定基础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1.通过农村气代煤协管员进行参保，充分调动协管员工作积极性，为我镇燃气安全奠定基础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气代煤协管员人数</w:t>
            </w:r>
          </w:p>
        </w:tc>
        <w:tc>
          <w:tcPr>
            <w:tcW w:w="5386" w:type="dxa"/>
            <w:vAlign w:val="center"/>
          </w:tcPr>
          <w:p>
            <w:pPr>
              <w:pStyle w:val="13"/>
            </w:pPr>
            <w:r>
              <w:t>进行工伤保险参保的协管员总人数</w:t>
            </w:r>
          </w:p>
        </w:tc>
        <w:tc>
          <w:tcPr>
            <w:tcW w:w="2268" w:type="dxa"/>
            <w:vAlign w:val="center"/>
          </w:tcPr>
          <w:p>
            <w:pPr>
              <w:pStyle w:val="13"/>
            </w:pPr>
            <w:r>
              <w:t>31个</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保险参保率</w:t>
            </w:r>
          </w:p>
        </w:tc>
        <w:tc>
          <w:tcPr>
            <w:tcW w:w="5386" w:type="dxa"/>
            <w:vAlign w:val="center"/>
          </w:tcPr>
          <w:p>
            <w:pPr>
              <w:pStyle w:val="13"/>
            </w:pPr>
            <w:r>
              <w:t>参加保险人数占应参保人数比率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参保时间</w:t>
            </w:r>
          </w:p>
        </w:tc>
        <w:tc>
          <w:tcPr>
            <w:tcW w:w="5386" w:type="dxa"/>
            <w:vAlign w:val="center"/>
          </w:tcPr>
          <w:p>
            <w:pPr>
              <w:pStyle w:val="13"/>
            </w:pPr>
            <w:r>
              <w:t>保险参保时间</w:t>
            </w:r>
          </w:p>
        </w:tc>
        <w:tc>
          <w:tcPr>
            <w:tcW w:w="2268" w:type="dxa"/>
            <w:vAlign w:val="center"/>
          </w:tcPr>
          <w:p>
            <w:pPr>
              <w:pStyle w:val="13"/>
            </w:pPr>
            <w:r>
              <w:t>≤12月</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实际支出不超成本</w:t>
            </w:r>
          </w:p>
        </w:tc>
        <w:tc>
          <w:tcPr>
            <w:tcW w:w="2268" w:type="dxa"/>
            <w:vAlign w:val="center"/>
          </w:tcPr>
          <w:p>
            <w:pPr>
              <w:pStyle w:val="13"/>
            </w:pPr>
            <w:r>
              <w:t>≤100%</w:t>
            </w:r>
          </w:p>
        </w:tc>
        <w:tc>
          <w:tcPr>
            <w:tcW w:w="1276" w:type="dxa"/>
            <w:vAlign w:val="center"/>
          </w:tcPr>
          <w:p>
            <w:pPr>
              <w:pStyle w:val="13"/>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参保覆盖率</w:t>
            </w:r>
          </w:p>
        </w:tc>
        <w:tc>
          <w:tcPr>
            <w:tcW w:w="5386" w:type="dxa"/>
            <w:vAlign w:val="center"/>
          </w:tcPr>
          <w:p>
            <w:pPr>
              <w:pStyle w:val="13"/>
            </w:pPr>
            <w:r>
              <w:t>发放补贴覆盖率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参保持续年限</w:t>
            </w:r>
          </w:p>
        </w:tc>
        <w:tc>
          <w:tcPr>
            <w:tcW w:w="5386" w:type="dxa"/>
            <w:vAlign w:val="center"/>
          </w:tcPr>
          <w:p>
            <w:pPr>
              <w:pStyle w:val="13"/>
            </w:pPr>
            <w:r>
              <w:t>参保持续时间</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村民满意度</w:t>
            </w:r>
          </w:p>
        </w:tc>
        <w:tc>
          <w:tcPr>
            <w:tcW w:w="2268" w:type="dxa"/>
            <w:vAlign w:val="center"/>
          </w:tcPr>
          <w:p>
            <w:pPr>
              <w:pStyle w:val="13"/>
            </w:pPr>
            <w:r>
              <w:t>≥90%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23、清真寺燃气补贴绩效目标表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13102824P000012100026</w:t>
            </w:r>
          </w:p>
        </w:tc>
        <w:tc>
          <w:tcPr>
            <w:tcW w:w="2835" w:type="dxa"/>
            <w:vAlign w:val="center"/>
          </w:tcPr>
          <w:p>
            <w:pPr>
              <w:pStyle w:val="11"/>
            </w:pPr>
            <w:r>
              <w:t>项目名称</w:t>
            </w:r>
          </w:p>
        </w:tc>
        <w:tc>
          <w:tcPr>
            <w:tcW w:w="6094" w:type="dxa"/>
            <w:gridSpan w:val="3"/>
            <w:vAlign w:val="center"/>
          </w:tcPr>
          <w:p>
            <w:pPr>
              <w:pStyle w:val="13"/>
            </w:pPr>
            <w:r>
              <w:t>清真寺燃气补贴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w:t>
            </w:r>
          </w:p>
        </w:tc>
        <w:tc>
          <w:tcPr>
            <w:tcW w:w="2835" w:type="dxa"/>
            <w:vAlign w:val="center"/>
          </w:tcPr>
          <w:p>
            <w:pPr>
              <w:pStyle w:val="11"/>
            </w:pPr>
            <w:r>
              <w:t>其中：财政    资金</w:t>
            </w:r>
          </w:p>
        </w:tc>
        <w:tc>
          <w:tcPr>
            <w:tcW w:w="2551" w:type="dxa"/>
            <w:vAlign w:val="center"/>
          </w:tcPr>
          <w:p>
            <w:pPr>
              <w:pStyle w:val="13"/>
            </w:pPr>
            <w:r>
              <w:t>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保障漫兴营、东厂清真寺当年能够正常供暖。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1.保障漫兴营、东厂清真寺当年能够正常供暖。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补贴清真寺数量</w:t>
            </w:r>
          </w:p>
        </w:tc>
        <w:tc>
          <w:tcPr>
            <w:tcW w:w="5386" w:type="dxa"/>
            <w:vAlign w:val="center"/>
          </w:tcPr>
          <w:p>
            <w:pPr>
              <w:pStyle w:val="13"/>
            </w:pPr>
            <w:r>
              <w:t>辖区内符合补贴标准清真寺数量</w:t>
            </w:r>
          </w:p>
        </w:tc>
        <w:tc>
          <w:tcPr>
            <w:tcW w:w="2268" w:type="dxa"/>
            <w:vAlign w:val="center"/>
          </w:tcPr>
          <w:p>
            <w:pPr>
              <w:pStyle w:val="13"/>
            </w:pPr>
            <w:r>
              <w:t>2个</w:t>
            </w:r>
          </w:p>
        </w:tc>
        <w:tc>
          <w:tcPr>
            <w:tcW w:w="1276" w:type="dxa"/>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供暖达标率</w:t>
            </w:r>
          </w:p>
        </w:tc>
        <w:tc>
          <w:tcPr>
            <w:tcW w:w="5386" w:type="dxa"/>
            <w:vAlign w:val="center"/>
          </w:tcPr>
          <w:p>
            <w:pPr>
              <w:pStyle w:val="13"/>
            </w:pPr>
            <w:r>
              <w:t>清真寺供暖质量达到合格的比率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补贴发放时间</w:t>
            </w:r>
          </w:p>
        </w:tc>
        <w:tc>
          <w:tcPr>
            <w:tcW w:w="5386" w:type="dxa"/>
            <w:vAlign w:val="center"/>
          </w:tcPr>
          <w:p>
            <w:pPr>
              <w:pStyle w:val="13"/>
            </w:pPr>
            <w:r>
              <w:t>拨付燃气补贴的时间</w:t>
            </w:r>
          </w:p>
        </w:tc>
        <w:tc>
          <w:tcPr>
            <w:tcW w:w="2268" w:type="dxa"/>
            <w:vAlign w:val="center"/>
          </w:tcPr>
          <w:p>
            <w:pPr>
              <w:pStyle w:val="13"/>
            </w:pPr>
            <w:r>
              <w:t>≤12月</w:t>
            </w:r>
          </w:p>
        </w:tc>
        <w:tc>
          <w:tcPr>
            <w:tcW w:w="1276" w:type="dxa"/>
            <w:vAlign w:val="center"/>
          </w:tcPr>
          <w:p>
            <w:pPr>
              <w:pStyle w:val="13"/>
            </w:pPr>
            <w:r>
              <w:t>按照实际供暖天数统计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补贴发放标准</w:t>
            </w:r>
          </w:p>
        </w:tc>
        <w:tc>
          <w:tcPr>
            <w:tcW w:w="2268" w:type="dxa"/>
            <w:vAlign w:val="center"/>
          </w:tcPr>
          <w:p>
            <w:pPr>
              <w:pStyle w:val="13"/>
            </w:pPr>
            <w:r>
              <w:t>3万元</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补贴覆盖率</w:t>
            </w:r>
          </w:p>
        </w:tc>
        <w:tc>
          <w:tcPr>
            <w:tcW w:w="5386" w:type="dxa"/>
            <w:vAlign w:val="center"/>
          </w:tcPr>
          <w:p>
            <w:pPr>
              <w:pStyle w:val="13"/>
            </w:pPr>
            <w:r>
              <w:t>发放补贴占实际清真寺的覆盖率</w:t>
            </w:r>
          </w:p>
        </w:tc>
        <w:tc>
          <w:tcPr>
            <w:tcW w:w="2268" w:type="dxa"/>
            <w:vAlign w:val="center"/>
          </w:tcPr>
          <w:p>
            <w:pPr>
              <w:pStyle w:val="13"/>
            </w:pPr>
            <w:r>
              <w:t>100%</w:t>
            </w:r>
          </w:p>
        </w:tc>
        <w:tc>
          <w:tcPr>
            <w:tcW w:w="1276" w:type="dxa"/>
            <w:vAlign w:val="center"/>
          </w:tcPr>
          <w:p>
            <w:pPr>
              <w:pStyle w:val="13"/>
            </w:pPr>
            <w:r>
              <w:t>按照实际补贴清真寺个数确定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补贴经费保障年限</w:t>
            </w:r>
          </w:p>
        </w:tc>
        <w:tc>
          <w:tcPr>
            <w:tcW w:w="5386" w:type="dxa"/>
            <w:vAlign w:val="center"/>
          </w:tcPr>
          <w:p>
            <w:pPr>
              <w:pStyle w:val="13"/>
            </w:pPr>
            <w:r>
              <w:t>补贴经费保障年限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实际走访回族群众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24、双马路占地补偿款绩效目标表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13102824P00030810001L</w:t>
            </w:r>
          </w:p>
        </w:tc>
        <w:tc>
          <w:tcPr>
            <w:tcW w:w="2835" w:type="dxa"/>
            <w:vAlign w:val="center"/>
          </w:tcPr>
          <w:p>
            <w:pPr>
              <w:pStyle w:val="11"/>
            </w:pPr>
            <w:r>
              <w:t>项目名称</w:t>
            </w:r>
          </w:p>
        </w:tc>
        <w:tc>
          <w:tcPr>
            <w:tcW w:w="6094" w:type="dxa"/>
            <w:gridSpan w:val="3"/>
            <w:vAlign w:val="center"/>
          </w:tcPr>
          <w:p>
            <w:pPr>
              <w:pStyle w:val="13"/>
            </w:pPr>
            <w:r>
              <w:t>双马路占地补偿款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209.00</w:t>
            </w:r>
          </w:p>
        </w:tc>
        <w:tc>
          <w:tcPr>
            <w:tcW w:w="2835" w:type="dxa"/>
            <w:vAlign w:val="center"/>
          </w:tcPr>
          <w:p>
            <w:pPr>
              <w:pStyle w:val="11"/>
            </w:pPr>
            <w:r>
              <w:t>其中：财政    资金</w:t>
            </w:r>
          </w:p>
        </w:tc>
        <w:tc>
          <w:tcPr>
            <w:tcW w:w="2551" w:type="dxa"/>
            <w:vAlign w:val="center"/>
          </w:tcPr>
          <w:p>
            <w:pPr>
              <w:pStyle w:val="13"/>
            </w:pPr>
            <w:r>
              <w:t>209.00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通过项目开展，完成土地征收，保障土地合理使用。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1.通过项目开展，完成土地征收，保障土地合理使用。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土地租赁涉及的户数</w:t>
            </w:r>
          </w:p>
        </w:tc>
        <w:tc>
          <w:tcPr>
            <w:tcW w:w="5386" w:type="dxa"/>
            <w:vAlign w:val="center"/>
          </w:tcPr>
          <w:p>
            <w:pPr>
              <w:pStyle w:val="13"/>
            </w:pPr>
            <w:r>
              <w:t>涉及土地租赁的农户数</w:t>
            </w:r>
          </w:p>
        </w:tc>
        <w:tc>
          <w:tcPr>
            <w:tcW w:w="2268" w:type="dxa"/>
            <w:vAlign w:val="center"/>
          </w:tcPr>
          <w:p>
            <w:pPr>
              <w:pStyle w:val="13"/>
            </w:pPr>
            <w:r>
              <w:t>5个</w:t>
            </w:r>
          </w:p>
        </w:tc>
        <w:tc>
          <w:tcPr>
            <w:tcW w:w="1276" w:type="dxa"/>
            <w:vAlign w:val="center"/>
          </w:tcPr>
          <w:p>
            <w:pPr>
              <w:pStyle w:val="13"/>
            </w:pPr>
            <w:r>
              <w:t>征地规划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应补尽补率</w:t>
            </w:r>
          </w:p>
        </w:tc>
        <w:tc>
          <w:tcPr>
            <w:tcW w:w="5386" w:type="dxa"/>
            <w:vAlign w:val="center"/>
          </w:tcPr>
          <w:p>
            <w:pPr>
              <w:pStyle w:val="13"/>
            </w:pPr>
            <w:r>
              <w:t>反映补贴发放做到应补尽补的比率</w:t>
            </w:r>
          </w:p>
        </w:tc>
        <w:tc>
          <w:tcPr>
            <w:tcW w:w="2268" w:type="dxa"/>
            <w:vAlign w:val="center"/>
          </w:tcPr>
          <w:p>
            <w:pPr>
              <w:pStyle w:val="13"/>
            </w:pPr>
            <w:r>
              <w:t>100%</w:t>
            </w:r>
          </w:p>
        </w:tc>
        <w:tc>
          <w:tcPr>
            <w:tcW w:w="1276" w:type="dxa"/>
            <w:vAlign w:val="center"/>
          </w:tcPr>
          <w:p>
            <w:pPr>
              <w:pStyle w:val="13"/>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工作时限</w:t>
            </w:r>
          </w:p>
        </w:tc>
        <w:tc>
          <w:tcPr>
            <w:tcW w:w="5386" w:type="dxa"/>
            <w:vAlign w:val="center"/>
          </w:tcPr>
          <w:p>
            <w:pPr>
              <w:pStyle w:val="13"/>
            </w:pPr>
            <w:r>
              <w:t>完成工作时限</w:t>
            </w:r>
          </w:p>
        </w:tc>
        <w:tc>
          <w:tcPr>
            <w:tcW w:w="2268" w:type="dxa"/>
            <w:vAlign w:val="center"/>
          </w:tcPr>
          <w:p>
            <w:pPr>
              <w:pStyle w:val="13"/>
            </w:pPr>
            <w:r>
              <w:t>1年</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项目实际支出与预算的比例</w:t>
            </w:r>
          </w:p>
        </w:tc>
        <w:tc>
          <w:tcPr>
            <w:tcW w:w="2268" w:type="dxa"/>
            <w:vAlign w:val="center"/>
          </w:tcPr>
          <w:p>
            <w:pPr>
              <w:pStyle w:val="13"/>
            </w:pPr>
            <w:r>
              <w:t>≤100%</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补贴覆盖收益户数</w:t>
            </w:r>
          </w:p>
        </w:tc>
        <w:tc>
          <w:tcPr>
            <w:tcW w:w="5386" w:type="dxa"/>
            <w:vAlign w:val="center"/>
          </w:tcPr>
          <w:p>
            <w:pPr>
              <w:pStyle w:val="13"/>
            </w:pPr>
            <w:r>
              <w:t>补贴覆盖收益户数</w:t>
            </w:r>
          </w:p>
        </w:tc>
        <w:tc>
          <w:tcPr>
            <w:tcW w:w="2268" w:type="dxa"/>
            <w:vAlign w:val="center"/>
          </w:tcPr>
          <w:p>
            <w:pPr>
              <w:pStyle w:val="13"/>
            </w:pPr>
            <w:r>
              <w:t>≥5户</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被征地人员权益保障提升率</w:t>
            </w:r>
          </w:p>
        </w:tc>
        <w:tc>
          <w:tcPr>
            <w:tcW w:w="5386" w:type="dxa"/>
            <w:vAlign w:val="center"/>
          </w:tcPr>
          <w:p>
            <w:pPr>
              <w:pStyle w:val="13"/>
            </w:pPr>
            <w:r>
              <w:t>被征地人员权益保障提升率</w:t>
            </w:r>
          </w:p>
        </w:tc>
        <w:tc>
          <w:tcPr>
            <w:tcW w:w="2268" w:type="dxa"/>
            <w:vAlign w:val="center"/>
          </w:tcPr>
          <w:p>
            <w:pPr>
              <w:pStyle w:val="13"/>
            </w:pPr>
            <w:r>
              <w:t>≥85%</w:t>
            </w:r>
          </w:p>
        </w:tc>
        <w:tc>
          <w:tcPr>
            <w:tcW w:w="127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满意度指标</w:t>
            </w:r>
          </w:p>
        </w:tc>
        <w:tc>
          <w:tcPr>
            <w:tcW w:w="5386" w:type="dxa"/>
            <w:vAlign w:val="center"/>
          </w:tcPr>
          <w:p>
            <w:pPr>
              <w:pStyle w:val="13"/>
            </w:pPr>
            <w:r>
              <w:t>满意度指标</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25、维稳经费绩效目标表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13102824P00002210002D</w:t>
            </w:r>
          </w:p>
        </w:tc>
        <w:tc>
          <w:tcPr>
            <w:tcW w:w="2835" w:type="dxa"/>
            <w:vAlign w:val="center"/>
          </w:tcPr>
          <w:p>
            <w:pPr>
              <w:pStyle w:val="11"/>
            </w:pPr>
            <w:r>
              <w:t>项目名称</w:t>
            </w:r>
          </w:p>
        </w:tc>
        <w:tc>
          <w:tcPr>
            <w:tcW w:w="6094" w:type="dxa"/>
            <w:gridSpan w:val="3"/>
            <w:vAlign w:val="center"/>
          </w:tcPr>
          <w:p>
            <w:pPr>
              <w:pStyle w:val="13"/>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通过项目的开展，有效保障全镇21个村庄信访稳定。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1.通过项目的开展，有效保障全镇21个村庄信访稳定。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维稳村数</w:t>
            </w:r>
          </w:p>
        </w:tc>
        <w:tc>
          <w:tcPr>
            <w:tcW w:w="5386" w:type="dxa"/>
            <w:vAlign w:val="center"/>
          </w:tcPr>
          <w:p>
            <w:pPr>
              <w:pStyle w:val="13"/>
            </w:pPr>
            <w:r>
              <w:t>反映需要进行维稳的村庄数量</w:t>
            </w:r>
          </w:p>
        </w:tc>
        <w:tc>
          <w:tcPr>
            <w:tcW w:w="2268" w:type="dxa"/>
            <w:vAlign w:val="center"/>
          </w:tcPr>
          <w:p>
            <w:pPr>
              <w:pStyle w:val="13"/>
            </w:pPr>
            <w:r>
              <w:t>21村</w:t>
            </w:r>
          </w:p>
        </w:tc>
        <w:tc>
          <w:tcPr>
            <w:tcW w:w="1276" w:type="dxa"/>
            <w:vAlign w:val="center"/>
          </w:tcPr>
          <w:p>
            <w:pPr>
              <w:pStyle w:val="13"/>
            </w:pPr>
            <w:r>
              <w:t>大办字【2014】8号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维稳工作完成质量达标率</w:t>
            </w:r>
          </w:p>
        </w:tc>
        <w:tc>
          <w:tcPr>
            <w:tcW w:w="5386" w:type="dxa"/>
            <w:vAlign w:val="center"/>
          </w:tcPr>
          <w:p>
            <w:pPr>
              <w:pStyle w:val="13"/>
            </w:pPr>
            <w:r>
              <w:t>维稳工作开展质量达标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反应项目完成发生的时间</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各类经费的实际支出与预算安排总额的比率，反映各类经费的平均成本控制情况</w:t>
            </w:r>
          </w:p>
        </w:tc>
        <w:tc>
          <w:tcPr>
            <w:tcW w:w="2268" w:type="dxa"/>
            <w:vAlign w:val="center"/>
          </w:tcPr>
          <w:p>
            <w:pPr>
              <w:pStyle w:val="13"/>
            </w:pPr>
            <w:r>
              <w:t>≤100%</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发生恶性事件的次数</w:t>
            </w:r>
          </w:p>
        </w:tc>
        <w:tc>
          <w:tcPr>
            <w:tcW w:w="5386" w:type="dxa"/>
            <w:vAlign w:val="center"/>
          </w:tcPr>
          <w:p>
            <w:pPr>
              <w:pStyle w:val="13"/>
            </w:pPr>
            <w:r>
              <w:t>反映年度恶性事件发生的次数</w:t>
            </w:r>
          </w:p>
        </w:tc>
        <w:tc>
          <w:tcPr>
            <w:tcW w:w="2268" w:type="dxa"/>
            <w:vAlign w:val="center"/>
          </w:tcPr>
          <w:p>
            <w:pPr>
              <w:pStyle w:val="13"/>
            </w:pPr>
            <w:r>
              <w:t>≤3个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维稳工作持续年限</w:t>
            </w:r>
          </w:p>
        </w:tc>
        <w:tc>
          <w:tcPr>
            <w:tcW w:w="5386" w:type="dxa"/>
            <w:vAlign w:val="center"/>
          </w:tcPr>
          <w:p>
            <w:pPr>
              <w:pStyle w:val="13"/>
            </w:pPr>
            <w:r>
              <w:t>维稳工作持续时间</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26、乡镇文化站免费开放县级配套资金绩效目标表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13102824P00001010002T</w:t>
            </w:r>
          </w:p>
        </w:tc>
        <w:tc>
          <w:tcPr>
            <w:tcW w:w="2835" w:type="dxa"/>
            <w:vAlign w:val="center"/>
          </w:tcPr>
          <w:p>
            <w:pPr>
              <w:pStyle w:val="11"/>
            </w:pPr>
            <w:r>
              <w:t>项目名称</w:t>
            </w:r>
          </w:p>
        </w:tc>
        <w:tc>
          <w:tcPr>
            <w:tcW w:w="6094" w:type="dxa"/>
            <w:gridSpan w:val="3"/>
            <w:vAlign w:val="center"/>
          </w:tcPr>
          <w:p>
            <w:pPr>
              <w:pStyle w:val="13"/>
            </w:pPr>
            <w:r>
              <w:t>乡镇文化站免费开放县级配套资金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w:t>
            </w:r>
          </w:p>
        </w:tc>
        <w:tc>
          <w:tcPr>
            <w:tcW w:w="2835" w:type="dxa"/>
            <w:vAlign w:val="center"/>
          </w:tcPr>
          <w:p>
            <w:pPr>
              <w:pStyle w:val="11"/>
            </w:pPr>
            <w:r>
              <w:t>其中：财政    资金</w:t>
            </w:r>
          </w:p>
        </w:tc>
        <w:tc>
          <w:tcPr>
            <w:tcW w:w="2551" w:type="dxa"/>
            <w:vAlign w:val="center"/>
          </w:tcPr>
          <w:p>
            <w:pPr>
              <w:pStyle w:val="13"/>
            </w:pPr>
            <w:r>
              <w:t>1.50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乡镇文化站全年实行免费对外开放，包含体育健身，培训、图书阅览、文化娱乐等功能，按季度支付资金。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1.乡镇文化站全年实行免费对外开放，包含体育健身，培训、图书阅览、文化娱乐等功能，按季度支付资金。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组织活动场次</w:t>
            </w:r>
          </w:p>
        </w:tc>
        <w:tc>
          <w:tcPr>
            <w:tcW w:w="5386" w:type="dxa"/>
            <w:vAlign w:val="center"/>
          </w:tcPr>
          <w:p>
            <w:pPr>
              <w:pStyle w:val="13"/>
            </w:pPr>
            <w:r>
              <w:t>组织群众文化活动次数</w:t>
            </w:r>
          </w:p>
        </w:tc>
        <w:tc>
          <w:tcPr>
            <w:tcW w:w="2268" w:type="dxa"/>
            <w:vAlign w:val="center"/>
          </w:tcPr>
          <w:p>
            <w:pPr>
              <w:pStyle w:val="13"/>
            </w:pPr>
            <w:r>
              <w:t>≥4次</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活动参与率</w:t>
            </w:r>
          </w:p>
        </w:tc>
        <w:tc>
          <w:tcPr>
            <w:tcW w:w="5386" w:type="dxa"/>
            <w:vAlign w:val="center"/>
          </w:tcPr>
          <w:p>
            <w:pPr>
              <w:pStyle w:val="13"/>
            </w:pPr>
            <w:r>
              <w:t>实际参与次数/应开展活动次数</w:t>
            </w:r>
          </w:p>
        </w:tc>
        <w:tc>
          <w:tcPr>
            <w:tcW w:w="2268" w:type="dxa"/>
            <w:vAlign w:val="center"/>
          </w:tcPr>
          <w:p>
            <w:pPr>
              <w:pStyle w:val="13"/>
            </w:pPr>
            <w:r>
              <w:t>≤100%</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开展活动及时率</w:t>
            </w:r>
          </w:p>
        </w:tc>
        <w:tc>
          <w:tcPr>
            <w:tcW w:w="5386" w:type="dxa"/>
            <w:vAlign w:val="center"/>
          </w:tcPr>
          <w:p>
            <w:pPr>
              <w:pStyle w:val="13"/>
            </w:pPr>
            <w:r>
              <w:t>开展活动及时率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平均成本控制率</w:t>
            </w:r>
          </w:p>
        </w:tc>
        <w:tc>
          <w:tcPr>
            <w:tcW w:w="5386" w:type="dxa"/>
            <w:vAlign w:val="center"/>
          </w:tcPr>
          <w:p>
            <w:pPr>
              <w:pStyle w:val="13"/>
            </w:pPr>
            <w:r>
              <w:t>实际支出除以预算安排，反映平均成本控制情况</w:t>
            </w:r>
          </w:p>
        </w:tc>
        <w:tc>
          <w:tcPr>
            <w:tcW w:w="2268" w:type="dxa"/>
            <w:vAlign w:val="center"/>
          </w:tcPr>
          <w:p>
            <w:pPr>
              <w:pStyle w:val="13"/>
            </w:pPr>
            <w:r>
              <w:t>≤100%</w:t>
            </w:r>
          </w:p>
        </w:tc>
        <w:tc>
          <w:tcPr>
            <w:tcW w:w="1276" w:type="dxa"/>
            <w:vAlign w:val="center"/>
          </w:tcPr>
          <w:p>
            <w:pPr>
              <w:pStyle w:val="13"/>
            </w:pPr>
            <w:r>
              <w:t>资金计划安排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保障区域内群众文化活动开展次数占计划开展总次数的比</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开放时间</w:t>
            </w:r>
          </w:p>
        </w:tc>
        <w:tc>
          <w:tcPr>
            <w:tcW w:w="5386" w:type="dxa"/>
            <w:vAlign w:val="center"/>
          </w:tcPr>
          <w:p>
            <w:pPr>
              <w:pStyle w:val="13"/>
            </w:pPr>
            <w:r>
              <w:t>活动开放时间</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群众满意数量占调查总人数的比率</w:t>
            </w:r>
          </w:p>
        </w:tc>
        <w:tc>
          <w:tcPr>
            <w:tcW w:w="2268" w:type="dxa"/>
            <w:vAlign w:val="center"/>
          </w:tcPr>
          <w:p>
            <w:pPr>
              <w:pStyle w:val="13"/>
            </w:pPr>
            <w:r>
              <w:t>90%</w:t>
            </w:r>
          </w:p>
        </w:tc>
        <w:tc>
          <w:tcPr>
            <w:tcW w:w="1276" w:type="dxa"/>
            <w:vAlign w:val="center"/>
          </w:tcPr>
          <w:p>
            <w:pPr>
              <w:pStyle w:val="13"/>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27、行政服务中心运行经费绩效目标表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13102824P00030910001A</w:t>
            </w:r>
          </w:p>
        </w:tc>
        <w:tc>
          <w:tcPr>
            <w:tcW w:w="2835" w:type="dxa"/>
            <w:vAlign w:val="center"/>
          </w:tcPr>
          <w:p>
            <w:pPr>
              <w:pStyle w:val="11"/>
            </w:pPr>
            <w:r>
              <w:t>项目名称</w:t>
            </w:r>
          </w:p>
        </w:tc>
        <w:tc>
          <w:tcPr>
            <w:tcW w:w="6094" w:type="dxa"/>
            <w:gridSpan w:val="3"/>
            <w:vAlign w:val="center"/>
          </w:tcPr>
          <w:p>
            <w:pPr>
              <w:pStyle w:val="13"/>
            </w:pPr>
            <w:r>
              <w:t>行政服务中心运行经费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w:t>
            </w:r>
          </w:p>
        </w:tc>
        <w:tc>
          <w:tcPr>
            <w:tcW w:w="2835" w:type="dxa"/>
            <w:vAlign w:val="center"/>
          </w:tcPr>
          <w:p>
            <w:pPr>
              <w:pStyle w:val="11"/>
            </w:pPr>
            <w:r>
              <w:t>其中：财政    资金</w:t>
            </w:r>
          </w:p>
        </w:tc>
        <w:tc>
          <w:tcPr>
            <w:tcW w:w="2551" w:type="dxa"/>
            <w:vAlign w:val="center"/>
          </w:tcPr>
          <w:p>
            <w:pPr>
              <w:pStyle w:val="13"/>
            </w:pPr>
            <w:r>
              <w:t>1.20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保障行政综合服务中心工作顺利开展。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1.通过项目实施，保障行政综合服务中心工作顺利开展。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工作人数</w:t>
            </w:r>
          </w:p>
        </w:tc>
        <w:tc>
          <w:tcPr>
            <w:tcW w:w="5386" w:type="dxa"/>
            <w:vAlign w:val="center"/>
          </w:tcPr>
          <w:p>
            <w:pPr>
              <w:pStyle w:val="13"/>
            </w:pPr>
            <w:r>
              <w:t>满足行政综合服务中心办公经费</w:t>
            </w:r>
          </w:p>
        </w:tc>
        <w:tc>
          <w:tcPr>
            <w:tcW w:w="2268" w:type="dxa"/>
            <w:vAlign w:val="center"/>
          </w:tcPr>
          <w:p>
            <w:pPr>
              <w:pStyle w:val="13"/>
            </w:pPr>
            <w:r>
              <w:t>≥3人</w:t>
            </w:r>
          </w:p>
        </w:tc>
        <w:tc>
          <w:tcPr>
            <w:tcW w:w="1276" w:type="dxa"/>
            <w:vAlign w:val="center"/>
          </w:tcPr>
          <w:p>
            <w:pPr>
              <w:pStyle w:val="13"/>
            </w:pPr>
            <w:r>
              <w:t>行政综合服务中心实有人数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完成准确率</w:t>
            </w:r>
          </w:p>
        </w:tc>
        <w:tc>
          <w:tcPr>
            <w:tcW w:w="5386" w:type="dxa"/>
            <w:vAlign w:val="center"/>
          </w:tcPr>
          <w:p>
            <w:pPr>
              <w:pStyle w:val="13"/>
            </w:pPr>
            <w:r>
              <w:t>准确完成的项目数量与要求或计划完成总量的比</w:t>
            </w:r>
          </w:p>
        </w:tc>
        <w:tc>
          <w:tcPr>
            <w:tcW w:w="2268" w:type="dxa"/>
            <w:vAlign w:val="center"/>
          </w:tcPr>
          <w:p>
            <w:pPr>
              <w:pStyle w:val="13"/>
            </w:pPr>
            <w:r>
              <w:t>≥90%</w:t>
            </w:r>
          </w:p>
        </w:tc>
        <w:tc>
          <w:tcPr>
            <w:tcW w:w="1276"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各项工作按照时间节点完成情况</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运营成本控制率</w:t>
            </w:r>
          </w:p>
        </w:tc>
        <w:tc>
          <w:tcPr>
            <w:tcW w:w="5386" w:type="dxa"/>
            <w:vAlign w:val="center"/>
          </w:tcPr>
          <w:p>
            <w:pPr>
              <w:pStyle w:val="13"/>
            </w:pPr>
            <w:r>
              <w:t>实际支出占预算安排的权重</w:t>
            </w:r>
          </w:p>
        </w:tc>
        <w:tc>
          <w:tcPr>
            <w:tcW w:w="2268" w:type="dxa"/>
            <w:vAlign w:val="center"/>
          </w:tcPr>
          <w:p>
            <w:pPr>
              <w:pStyle w:val="13"/>
            </w:pPr>
            <w:r>
              <w:t>≤100%</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行政审批工作保障率</w:t>
            </w:r>
          </w:p>
        </w:tc>
        <w:tc>
          <w:tcPr>
            <w:tcW w:w="5386" w:type="dxa"/>
            <w:vAlign w:val="center"/>
          </w:tcPr>
          <w:p>
            <w:pPr>
              <w:pStyle w:val="13"/>
            </w:pPr>
            <w:r>
              <w:t>保障行政审批工作正常运行</w:t>
            </w:r>
          </w:p>
        </w:tc>
        <w:tc>
          <w:tcPr>
            <w:tcW w:w="2268" w:type="dxa"/>
            <w:vAlign w:val="center"/>
          </w:tcPr>
          <w:p>
            <w:pPr>
              <w:pStyle w:val="13"/>
            </w:pPr>
            <w:r>
              <w:t>100%</w:t>
            </w:r>
          </w:p>
        </w:tc>
        <w:tc>
          <w:tcPr>
            <w:tcW w:w="1276"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工作保障年限</w:t>
            </w:r>
          </w:p>
        </w:tc>
        <w:tc>
          <w:tcPr>
            <w:tcW w:w="5386" w:type="dxa"/>
            <w:vAlign w:val="center"/>
          </w:tcPr>
          <w:p>
            <w:pPr>
              <w:pStyle w:val="13"/>
            </w:pPr>
            <w:r>
              <w:t>行政审批保障持续年限</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满意度</w:t>
            </w:r>
          </w:p>
        </w:tc>
        <w:tc>
          <w:tcPr>
            <w:tcW w:w="2268" w:type="dxa"/>
            <w:vAlign w:val="center"/>
          </w:tcPr>
          <w:p>
            <w:pPr>
              <w:pStyle w:val="13"/>
            </w:pPr>
            <w:r>
              <w:t>≥90%</w:t>
            </w:r>
          </w:p>
        </w:tc>
        <w:tc>
          <w:tcPr>
            <w:tcW w:w="1276" w:type="dxa"/>
            <w:vAlign w:val="center"/>
          </w:tcPr>
          <w:p>
            <w:pPr>
              <w:pStyle w:val="13"/>
            </w:pPr>
            <w:r>
              <w:t>满意情况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28、预算绩效工作经费绩效目标表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13102824P00031010001E</w:t>
            </w:r>
          </w:p>
        </w:tc>
        <w:tc>
          <w:tcPr>
            <w:tcW w:w="2835" w:type="dxa"/>
            <w:vAlign w:val="center"/>
          </w:tcPr>
          <w:p>
            <w:pPr>
              <w:pStyle w:val="11"/>
            </w:pPr>
            <w:r>
              <w:t>项目名称</w:t>
            </w:r>
          </w:p>
        </w:tc>
        <w:tc>
          <w:tcPr>
            <w:tcW w:w="6094" w:type="dxa"/>
            <w:gridSpan w:val="3"/>
            <w:vAlign w:val="center"/>
          </w:tcPr>
          <w:p>
            <w:pPr>
              <w:pStyle w:val="13"/>
            </w:pPr>
            <w:r>
              <w:t>预算绩效工作经费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做好经费保障工作、保障办公正常运转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1.做好经费保障工作、保障办公正常运转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工作人员人数</w:t>
            </w:r>
          </w:p>
        </w:tc>
        <w:tc>
          <w:tcPr>
            <w:tcW w:w="5386" w:type="dxa"/>
            <w:vAlign w:val="center"/>
          </w:tcPr>
          <w:p>
            <w:pPr>
              <w:pStyle w:val="13"/>
            </w:pPr>
            <w:r>
              <w:t>满足11个人的办公经费</w:t>
            </w:r>
          </w:p>
        </w:tc>
        <w:tc>
          <w:tcPr>
            <w:tcW w:w="2268" w:type="dxa"/>
            <w:vAlign w:val="center"/>
          </w:tcPr>
          <w:p>
            <w:pPr>
              <w:pStyle w:val="13"/>
            </w:pPr>
            <w:r>
              <w:t xml:space="preserve">4人 </w:t>
            </w:r>
          </w:p>
        </w:tc>
        <w:tc>
          <w:tcPr>
            <w:tcW w:w="1276" w:type="dxa"/>
            <w:vAlign w:val="center"/>
          </w:tcPr>
          <w:p>
            <w:pPr>
              <w:pStyle w:val="13"/>
            </w:pPr>
            <w:r>
              <w:t>部门实有人数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完成准确率</w:t>
            </w:r>
          </w:p>
        </w:tc>
        <w:tc>
          <w:tcPr>
            <w:tcW w:w="5386" w:type="dxa"/>
            <w:vAlign w:val="center"/>
          </w:tcPr>
          <w:p>
            <w:pPr>
              <w:pStyle w:val="13"/>
            </w:pPr>
            <w:r>
              <w:t>准确完成的项目数量与要求或计划完成总量的比</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各项工作按照时间节点完成情况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反映年度内各项支出与预算的比例</w:t>
            </w:r>
          </w:p>
        </w:tc>
        <w:tc>
          <w:tcPr>
            <w:tcW w:w="2268" w:type="dxa"/>
            <w:vAlign w:val="center"/>
          </w:tcPr>
          <w:p>
            <w:pPr>
              <w:pStyle w:val="13"/>
            </w:pPr>
            <w:r>
              <w:t>≤100%</w:t>
            </w:r>
          </w:p>
        </w:tc>
        <w:tc>
          <w:tcPr>
            <w:tcW w:w="1276" w:type="dxa"/>
            <w:vAlign w:val="center"/>
          </w:tcPr>
          <w:p>
            <w:pPr>
              <w:pStyle w:val="13"/>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完成上级交办的任务，确保工作正常开展</w:t>
            </w:r>
          </w:p>
        </w:tc>
        <w:tc>
          <w:tcPr>
            <w:tcW w:w="2268" w:type="dxa"/>
            <w:vAlign w:val="center"/>
          </w:tcPr>
          <w:p>
            <w:pPr>
              <w:pStyle w:val="13"/>
            </w:pPr>
            <w:r>
              <w:t>100%</w:t>
            </w:r>
          </w:p>
        </w:tc>
        <w:tc>
          <w:tcPr>
            <w:tcW w:w="1276" w:type="dxa"/>
            <w:vAlign w:val="center"/>
          </w:tcPr>
          <w:p>
            <w:pPr>
              <w:pStyle w:val="13"/>
            </w:pPr>
            <w:r>
              <w:t>以往服务评价调查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工作运转保障年限</w:t>
            </w:r>
          </w:p>
        </w:tc>
        <w:tc>
          <w:tcPr>
            <w:tcW w:w="5386" w:type="dxa"/>
            <w:vAlign w:val="center"/>
          </w:tcPr>
          <w:p>
            <w:pPr>
              <w:pStyle w:val="13"/>
            </w:pPr>
            <w:r>
              <w:t>工作运转持续时间</w:t>
            </w:r>
          </w:p>
        </w:tc>
        <w:tc>
          <w:tcPr>
            <w:tcW w:w="2268" w:type="dxa"/>
            <w:vAlign w:val="center"/>
          </w:tcPr>
          <w:p>
            <w:pPr>
              <w:pStyle w:val="13"/>
            </w:pPr>
            <w:r>
              <w:t>1年</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使用人员满意度</w:t>
            </w:r>
          </w:p>
        </w:tc>
        <w:tc>
          <w:tcPr>
            <w:tcW w:w="2268" w:type="dxa"/>
            <w:vAlign w:val="center"/>
          </w:tcPr>
          <w:p>
            <w:pPr>
              <w:pStyle w:val="13"/>
            </w:pPr>
            <w:r>
              <w:t>≥90%</w:t>
            </w:r>
          </w:p>
        </w:tc>
        <w:tc>
          <w:tcPr>
            <w:tcW w:w="1276" w:type="dxa"/>
            <w:vAlign w:val="center"/>
          </w:tcPr>
          <w:p>
            <w:pPr>
              <w:pStyle w:val="13"/>
            </w:pPr>
            <w:r>
              <w:t>以往经验</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56.00</w:t>
            </w:r>
          </w:p>
        </w:tc>
        <w:tc>
          <w:tcPr>
            <w:tcW w:w="964" w:type="dxa"/>
            <w:vAlign w:val="center"/>
          </w:tcPr>
          <w:p>
            <w:pPr>
              <w:pStyle w:val="16"/>
            </w:pPr>
          </w:p>
        </w:tc>
        <w:tc>
          <w:tcPr>
            <w:tcW w:w="964" w:type="dxa"/>
            <w:vAlign w:val="center"/>
          </w:tcPr>
          <w:p>
            <w:pPr>
              <w:pStyle w:val="16"/>
            </w:pPr>
            <w:r>
              <w:t>56.00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大厂回族自治县陈府镇人民政府小计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56.00</w:t>
            </w:r>
          </w:p>
        </w:tc>
        <w:tc>
          <w:tcPr>
            <w:tcW w:w="964" w:type="dxa"/>
            <w:vAlign w:val="center"/>
          </w:tcPr>
          <w:p>
            <w:pPr>
              <w:pStyle w:val="16"/>
            </w:pPr>
          </w:p>
        </w:tc>
        <w:tc>
          <w:tcPr>
            <w:tcW w:w="964" w:type="dxa"/>
            <w:vAlign w:val="center"/>
          </w:tcPr>
          <w:p>
            <w:pPr>
              <w:pStyle w:val="16"/>
            </w:pPr>
            <w:r>
              <w:t>56.00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关于提前下达2024年中央专项彩票公益金支持地方社会公益事业发展资金预算的通知（冀财综【2023】33号）</w:t>
            </w:r>
          </w:p>
        </w:tc>
        <w:tc>
          <w:tcPr>
            <w:tcW w:w="964" w:type="dxa"/>
            <w:vAlign w:val="center"/>
          </w:tcPr>
          <w:p>
            <w:pPr>
              <w:pStyle w:val="12"/>
            </w:pPr>
            <w:r>
              <w:t>56.00</w:t>
            </w:r>
          </w:p>
        </w:tc>
        <w:tc>
          <w:tcPr>
            <w:tcW w:w="1134" w:type="dxa"/>
            <w:vAlign w:val="center"/>
          </w:tcPr>
          <w:p>
            <w:pPr>
              <w:pStyle w:val="13"/>
            </w:pPr>
            <w:r>
              <w:t>城市道路工程施工</w:t>
            </w:r>
          </w:p>
        </w:tc>
        <w:tc>
          <w:tcPr>
            <w:tcW w:w="1134" w:type="dxa"/>
            <w:vAlign w:val="center"/>
          </w:tcPr>
          <w:p>
            <w:pPr>
              <w:pStyle w:val="13"/>
            </w:pPr>
            <w:r>
              <w:t>B02050000</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56.00</w:t>
            </w:r>
          </w:p>
        </w:tc>
        <w:tc>
          <w:tcPr>
            <w:tcW w:w="964" w:type="dxa"/>
            <w:vAlign w:val="center"/>
          </w:tcPr>
          <w:p>
            <w:pPr>
              <w:pStyle w:val="12"/>
            </w:pPr>
            <w:r>
              <w:t>56.00</w:t>
            </w:r>
          </w:p>
        </w:tc>
        <w:tc>
          <w:tcPr>
            <w:tcW w:w="964" w:type="dxa"/>
            <w:vAlign w:val="center"/>
          </w:tcPr>
          <w:p>
            <w:pPr>
              <w:pStyle w:val="12"/>
            </w:pPr>
          </w:p>
        </w:tc>
        <w:tc>
          <w:tcPr>
            <w:tcW w:w="964" w:type="dxa"/>
            <w:vAlign w:val="center"/>
          </w:tcPr>
          <w:p>
            <w:pPr>
              <w:pStyle w:val="12"/>
            </w:pPr>
            <w:r>
              <w:t>56.00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56.00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hint="eastAsia" w:ascii="黑体" w:hAnsi="黑体" w:eastAsia="黑体" w:cs="黑体"/>
          <w:color w:val="000000"/>
          <w:sz w:val="32"/>
          <w:lang w:eastAsia="zh-CN"/>
        </w:rPr>
        <w:t>八</w:t>
      </w:r>
      <w:r>
        <w:rPr>
          <w:rFonts w:ascii="黑体" w:hAnsi="黑体" w:eastAsia="黑体" w:cs="黑体"/>
          <w:color w:val="000000"/>
          <w:sz w:val="32"/>
        </w:rPr>
        <w:t>、国有资产信息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大厂回族自治县陈府镇人民政府（含所属单位）上年末固定资产金额为124.22万元（详见下表）。本年度拟购置固定资产总额为0.00万元，已按要求列入政府采购预算，详见政府采购预算表。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806大厂回族自治县陈府镇人民政府</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124.22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3"/>
            </w:pPr>
            <w:r>
              <w:t>1、房屋（平方米）</w:t>
            </w:r>
          </w:p>
        </w:tc>
        <w:tc>
          <w:tcPr>
            <w:tcW w:w="2835" w:type="dxa"/>
            <w:vAlign w:val="center"/>
          </w:tcPr>
          <w:p>
            <w:pPr>
              <w:pStyle w:val="14"/>
            </w:pPr>
            <w:r>
              <w:t>1794</w:t>
            </w:r>
          </w:p>
        </w:tc>
        <w:tc>
          <w:tcPr>
            <w:tcW w:w="2835" w:type="dxa"/>
            <w:vAlign w:val="center"/>
          </w:tcPr>
          <w:p>
            <w:pPr>
              <w:pStyle w:val="12"/>
            </w:pPr>
            <w:r>
              <w:t>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1794</w:t>
            </w:r>
          </w:p>
        </w:tc>
        <w:tc>
          <w:tcPr>
            <w:tcW w:w="2835" w:type="dxa"/>
            <w:vAlign w:val="center"/>
          </w:tcPr>
          <w:p>
            <w:pPr>
              <w:pStyle w:val="12"/>
            </w:pPr>
            <w:r>
              <w:t>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3"/>
            </w:pPr>
            <w:r>
              <w:t>2、车辆（台、辆）</w:t>
            </w:r>
          </w:p>
        </w:tc>
        <w:tc>
          <w:tcPr>
            <w:tcW w:w="2835" w:type="dxa"/>
            <w:vAlign w:val="center"/>
          </w:tcPr>
          <w:p>
            <w:pPr>
              <w:pStyle w:val="14"/>
            </w:pPr>
            <w:r>
              <w:t>4</w:t>
            </w:r>
          </w:p>
        </w:tc>
        <w:tc>
          <w:tcPr>
            <w:tcW w:w="2835" w:type="dxa"/>
            <w:vAlign w:val="center"/>
          </w:tcPr>
          <w:p>
            <w:pPr>
              <w:pStyle w:val="12"/>
            </w:pPr>
            <w:r>
              <w:t>30.40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3"/>
            </w:pPr>
            <w:r>
              <w:t>4、其他固定资产</w:t>
            </w:r>
          </w:p>
        </w:tc>
        <w:tc>
          <w:tcPr>
            <w:tcW w:w="2835" w:type="dxa"/>
            <w:vAlign w:val="center"/>
          </w:tcPr>
          <w:p>
            <w:pPr>
              <w:pStyle w:val="14"/>
            </w:pPr>
            <w:r>
              <w:t>16644</w:t>
            </w:r>
          </w:p>
        </w:tc>
        <w:tc>
          <w:tcPr>
            <w:tcW w:w="2835" w:type="dxa"/>
            <w:vAlign w:val="center"/>
          </w:tcPr>
          <w:p>
            <w:pPr>
              <w:pStyle w:val="12"/>
            </w:pPr>
            <w:r>
              <w:t>85.00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hint="eastAsia" w:ascii="黑体" w:hAnsi="黑体" w:eastAsia="黑体" w:cs="黑体"/>
          <w:color w:val="000000"/>
          <w:sz w:val="32"/>
          <w:lang w:eastAsia="zh-CN"/>
        </w:rPr>
        <w:t>九</w:t>
      </w:r>
      <w:r>
        <w:rPr>
          <w:rFonts w:ascii="黑体" w:hAnsi="黑体" w:eastAsia="黑体" w:cs="黑体"/>
          <w:color w:val="000000"/>
          <w:sz w:val="32"/>
        </w:rPr>
        <w:t>、名词解释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I4YzA4ZTU5Y2UwOTYxNDQ2MjliYWYyNmEwNDg3MDAifQ=="/>
  </w:docVars>
  <w:rsids>
    <w:rsidRoot w:val="00000000"/>
    <w:rsid w:val="18DF6C3C"/>
    <w:rsid w:val="19922134"/>
    <w:rsid w:val="24612064"/>
    <w:rsid w:val="3DD93835"/>
    <w:rsid w:val="57566F57"/>
    <w:rsid w:val="67DF6AF4"/>
    <w:rsid w:val="6A233801"/>
    <w:rsid w:val="78EC10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0" Type="http://schemas.openxmlformats.org/officeDocument/2006/relationships/fontTable" Target="fontTable.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2024-02-20T23:07:34Z</dcterms:created>
  <dcterms:modified xsi:type="dcterms:W3CDTF">2024-02-20T15:07:34Z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2024-02-20T23:07:41Z</dcterms:created>
  <dcterms:modified xsi:type="dcterms:W3CDTF">2024-02-20T15:07:41Z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2024-02-20T23:07:40Z</dcterms:created>
  <dcterms:modified xsi:type="dcterms:W3CDTF">2024-02-20T15:07:40Z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2024-02-20T23:07:40Z</dcterms:created>
  <dcterms:modified xsi:type="dcterms:W3CDTF">2024-02-20T15:07:40Z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2024-02-20T23:07:40Z</dcterms:created>
  <dcterms:modified xsi:type="dcterms:W3CDTF">2024-02-20T15:07:40Z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2024-02-20T23:07:40Z</dcterms:created>
  <dcterms:modified xsi:type="dcterms:W3CDTF">2024-02-20T15:07:39Z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2024-02-20T23:07:33Z</dcterms:created>
  <dcterms:modified xsi:type="dcterms:W3CDTF">2024-02-20T15:07:33Z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2024-02-20T23:07:39Z</dcterms:created>
  <dcterms:modified xsi:type="dcterms:W3CDTF">2024-02-20T15:07:39Z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2024-02-20T23:07:39Z</dcterms:created>
  <dcterms:modified xsi:type="dcterms:W3CDTF">2024-02-20T15:07:39Z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2024-02-20T23:07:39Z</dcterms:created>
  <dcterms:modified xsi:type="dcterms:W3CDTF">2024-02-20T15:07:39Z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2024-02-20T23:07:38Z</dcterms:created>
  <dcterms:modified xsi:type="dcterms:W3CDTF">2024-02-20T15:07:38Z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2024-02-20T23:07:38Z</dcterms:created>
  <dcterms:modified xsi:type="dcterms:W3CDTF">2024-02-20T15:07:38Z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2024-02-20T23:07:33Z</dcterms:created>
  <dcterms:modified xsi:type="dcterms:W3CDTF">2024-02-20T15:07:33Z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2024-02-20T23:07:38Z</dcterms:created>
  <dcterms:modified xsi:type="dcterms:W3CDTF">2024-02-20T15:07:38Z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2024-02-20T23:07:38Z</dcterms:created>
  <dcterms:modified xsi:type="dcterms:W3CDTF">2024-02-20T15:07:38Z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2024-02-20T23:07:37Z</dcterms:created>
  <dcterms:modified xsi:type="dcterms:W3CDTF">2024-02-20T15:07:37Z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2024-02-20T23:07:37Z</dcterms:created>
  <dcterms:modified xsi:type="dcterms:W3CDTF">2024-02-20T15:07:37Z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2024-02-20T23:07:37Z</dcterms:created>
  <dcterms:modified xsi:type="dcterms:W3CDTF">2024-02-20T15:07:37Z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2024-02-20T23:07:33Z</dcterms:created>
  <dcterms:modified xsi:type="dcterms:W3CDTF">2024-02-20T15:07:33Z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2024-02-20T23:07:36Z</dcterms:created>
  <dcterms:modified xsi:type="dcterms:W3CDTF">2024-02-20T15:07:36Z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2024-02-20T23:07:36Z</dcterms:created>
  <dcterms:modified xsi:type="dcterms:W3CDTF">2024-02-20T15:07:36Z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2024-02-20T23:07:36Z</dcterms:created>
  <dcterms:modified xsi:type="dcterms:W3CDTF">2024-02-20T15:07:36Z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2024-02-20T23:07:36Z</dcterms:created>
  <dcterms:modified xsi:type="dcterms:W3CDTF">2024-02-20T15:07:36Z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2024-02-20T23:07:41Z</dcterms:created>
  <dcterms:modified xsi:type="dcterms:W3CDTF">2024-02-20T15:07:41Z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2024-02-20T23:07:35Z</dcterms:created>
  <dcterms:modified xsi:type="dcterms:W3CDTF">2024-02-20T15:07:35Z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2024-02-20T23:07:35Z</dcterms:created>
  <dcterms:modified xsi:type="dcterms:W3CDTF">2024-02-20T15:07:35Z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2024-02-20T23:07:35Z</dcterms:created>
  <dcterms:modified xsi:type="dcterms:W3CDTF">2024-02-20T15:07:35Z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2024-02-20T23:07:34Z</dcterms:created>
  <dcterms:modified xsi:type="dcterms:W3CDTF">2024-02-20T15:07:34Z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2024-02-20T23:07:34Z</dcterms:created>
  <dcterms:modified xsi:type="dcterms:W3CDTF">2024-02-20T15:07:34Z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2024-02-20T23:07:34Z</dcterms:created>
  <dcterms:modified xsi:type="dcterms:W3CDTF">2024-02-20T15:07:34Z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2024-02-20T23:07:28Z</dcterms:created>
  <dcterms:modified xsi:type="dcterms:W3CDTF">2024-02-20T15:07:28Z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2024-02-20T23:07:41Z</dcterms:created>
  <dcterms:modified xsi:type="dcterms:W3CDTF">2024-02-20T15:07:41Z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0b3808b-877a-4288-8c0b-99b26a7ed165}">
  <ds:schemaRefs/>
</ds:datastoreItem>
</file>

<file path=customXml/itemProps10.xml><?xml version="1.0" encoding="utf-8"?>
<ds:datastoreItem xmlns:ds="http://schemas.openxmlformats.org/officeDocument/2006/customXml" ds:itemID="{ea1566d0-fa70-4641-9b46-2752a1fc9efc}">
  <ds:schemaRefs/>
</ds:datastoreItem>
</file>

<file path=customXml/itemProps11.xml><?xml version="1.0" encoding="utf-8"?>
<ds:datastoreItem xmlns:ds="http://schemas.openxmlformats.org/officeDocument/2006/customXml" ds:itemID="{9968e8bb-3f64-48b5-8953-3ac081ca5483}">
  <ds:schemaRefs/>
</ds:datastoreItem>
</file>

<file path=customXml/itemProps12.xml><?xml version="1.0" encoding="utf-8"?>
<ds:datastoreItem xmlns:ds="http://schemas.openxmlformats.org/officeDocument/2006/customXml" ds:itemID="{0fe9283f-87e5-49e7-8803-2075e1d2bf5b}">
  <ds:schemaRefs/>
</ds:datastoreItem>
</file>

<file path=customXml/itemProps13.xml><?xml version="1.0" encoding="utf-8"?>
<ds:datastoreItem xmlns:ds="http://schemas.openxmlformats.org/officeDocument/2006/customXml" ds:itemID="{5a481acc-ac33-4d49-be04-368e6c5dd2fe}">
  <ds:schemaRefs/>
</ds:datastoreItem>
</file>

<file path=customXml/itemProps14.xml><?xml version="1.0" encoding="utf-8"?>
<ds:datastoreItem xmlns:ds="http://schemas.openxmlformats.org/officeDocument/2006/customXml" ds:itemID="{27b5fd21-96f4-4f1f-8185-fe192a6326df}">
  <ds:schemaRefs/>
</ds:datastoreItem>
</file>

<file path=customXml/itemProps15.xml><?xml version="1.0" encoding="utf-8"?>
<ds:datastoreItem xmlns:ds="http://schemas.openxmlformats.org/officeDocument/2006/customXml" ds:itemID="{cda6fb26-8ad0-4751-8052-8ecad90ccb27}">
  <ds:schemaRefs/>
</ds:datastoreItem>
</file>

<file path=customXml/itemProps16.xml><?xml version="1.0" encoding="utf-8"?>
<ds:datastoreItem xmlns:ds="http://schemas.openxmlformats.org/officeDocument/2006/customXml" ds:itemID="{8a5c34fb-38ea-4025-81b9-aa1b0ccd8bc7}">
  <ds:schemaRefs/>
</ds:datastoreItem>
</file>

<file path=customXml/itemProps17.xml><?xml version="1.0" encoding="utf-8"?>
<ds:datastoreItem xmlns:ds="http://schemas.openxmlformats.org/officeDocument/2006/customXml" ds:itemID="{c38e8c50-aef9-45c5-a627-0d63584c1135}">
  <ds:schemaRefs/>
</ds:datastoreItem>
</file>

<file path=customXml/itemProps18.xml><?xml version="1.0" encoding="utf-8"?>
<ds:datastoreItem xmlns:ds="http://schemas.openxmlformats.org/officeDocument/2006/customXml" ds:itemID="{04f64c9e-c788-4eab-a2e0-34dbcdaaffd5}">
  <ds:schemaRefs/>
</ds:datastoreItem>
</file>

<file path=customXml/itemProps19.xml><?xml version="1.0" encoding="utf-8"?>
<ds:datastoreItem xmlns:ds="http://schemas.openxmlformats.org/officeDocument/2006/customXml" ds:itemID="{0d5f60cb-78fd-4311-87d9-094e998cfc82}">
  <ds:schemaRefs/>
</ds:datastoreItem>
</file>

<file path=customXml/itemProps2.xml><?xml version="1.0" encoding="utf-8"?>
<ds:datastoreItem xmlns:ds="http://schemas.openxmlformats.org/officeDocument/2006/customXml" ds:itemID="{6e8b70cc-4c16-41a0-a87f-9fcf8c733d07}">
  <ds:schemaRefs/>
</ds:datastoreItem>
</file>

<file path=customXml/itemProps20.xml><?xml version="1.0" encoding="utf-8"?>
<ds:datastoreItem xmlns:ds="http://schemas.openxmlformats.org/officeDocument/2006/customXml" ds:itemID="{8c3a60a4-8b72-4c97-a834-47cd8b7cf8aa}">
  <ds:schemaRefs/>
</ds:datastoreItem>
</file>

<file path=customXml/itemProps21.xml><?xml version="1.0" encoding="utf-8"?>
<ds:datastoreItem xmlns:ds="http://schemas.openxmlformats.org/officeDocument/2006/customXml" ds:itemID="{36be218e-054d-444f-86d2-ec342f695001}">
  <ds:schemaRefs/>
</ds:datastoreItem>
</file>

<file path=customXml/itemProps22.xml><?xml version="1.0" encoding="utf-8"?>
<ds:datastoreItem xmlns:ds="http://schemas.openxmlformats.org/officeDocument/2006/customXml" ds:itemID="{0efc8994-21b1-46be-9b2e-a7b8f449ab15}">
  <ds:schemaRefs/>
</ds:datastoreItem>
</file>

<file path=customXml/itemProps23.xml><?xml version="1.0" encoding="utf-8"?>
<ds:datastoreItem xmlns:ds="http://schemas.openxmlformats.org/officeDocument/2006/customXml" ds:itemID="{6a0e0e46-ffb0-4511-bcb9-96ec100dcd7d}">
  <ds:schemaRefs/>
</ds:datastoreItem>
</file>

<file path=customXml/itemProps24.xml><?xml version="1.0" encoding="utf-8"?>
<ds:datastoreItem xmlns:ds="http://schemas.openxmlformats.org/officeDocument/2006/customXml" ds:itemID="{db9bf3c6-0de1-441b-ac3d-f94cfae40ef3}">
  <ds:schemaRefs/>
</ds:datastoreItem>
</file>

<file path=customXml/itemProps25.xml><?xml version="1.0" encoding="utf-8"?>
<ds:datastoreItem xmlns:ds="http://schemas.openxmlformats.org/officeDocument/2006/customXml" ds:itemID="{b847cfb0-9ebe-4f7f-8de0-13341952dbbd}">
  <ds:schemaRefs/>
</ds:datastoreItem>
</file>

<file path=customXml/itemProps26.xml><?xml version="1.0" encoding="utf-8"?>
<ds:datastoreItem xmlns:ds="http://schemas.openxmlformats.org/officeDocument/2006/customXml" ds:itemID="{6960008d-d5f5-4515-a0de-b05db7777fea}">
  <ds:schemaRefs/>
</ds:datastoreItem>
</file>

<file path=customXml/itemProps27.xml><?xml version="1.0" encoding="utf-8"?>
<ds:datastoreItem xmlns:ds="http://schemas.openxmlformats.org/officeDocument/2006/customXml" ds:itemID="{4f5a315c-2899-486d-bb9e-ca06fde45bd8}">
  <ds:schemaRefs/>
</ds:datastoreItem>
</file>

<file path=customXml/itemProps28.xml><?xml version="1.0" encoding="utf-8"?>
<ds:datastoreItem xmlns:ds="http://schemas.openxmlformats.org/officeDocument/2006/customXml" ds:itemID="{57242b6e-6ce4-43d9-a644-583adf8ce763}">
  <ds:schemaRefs/>
</ds:datastoreItem>
</file>

<file path=customXml/itemProps29.xml><?xml version="1.0" encoding="utf-8"?>
<ds:datastoreItem xmlns:ds="http://schemas.openxmlformats.org/officeDocument/2006/customXml" ds:itemID="{2f5556a3-72e5-4fe7-9888-5a349e3b189b}">
  <ds:schemaRefs/>
</ds:datastoreItem>
</file>

<file path=customXml/itemProps3.xml><?xml version="1.0" encoding="utf-8"?>
<ds:datastoreItem xmlns:ds="http://schemas.openxmlformats.org/officeDocument/2006/customXml" ds:itemID="{726a47b5-5e10-4021-9802-0a0235d911c3}">
  <ds:schemaRefs/>
</ds:datastoreItem>
</file>

<file path=customXml/itemProps30.xml><?xml version="1.0" encoding="utf-8"?>
<ds:datastoreItem xmlns:ds="http://schemas.openxmlformats.org/officeDocument/2006/customXml" ds:itemID="{7b3a2d71-c20f-47bc-b31b-b937357fb735}">
  <ds:schemaRefs/>
</ds:datastoreItem>
</file>

<file path=customXml/itemProps31.xml><?xml version="1.0" encoding="utf-8"?>
<ds:datastoreItem xmlns:ds="http://schemas.openxmlformats.org/officeDocument/2006/customXml" ds:itemID="{f2f5af61-f088-4e5c-9238-5f295a4eda40}">
  <ds:schemaRefs/>
</ds:datastoreItem>
</file>

<file path=customXml/itemProps32.xml><?xml version="1.0" encoding="utf-8"?>
<ds:datastoreItem xmlns:ds="http://schemas.openxmlformats.org/officeDocument/2006/customXml" ds:itemID="{a8a53291-0dbb-4ef7-8c9d-af4328bdb137}">
  <ds:schemaRefs/>
</ds:datastoreItem>
</file>

<file path=customXml/itemProps33.xml><?xml version="1.0" encoding="utf-8"?>
<ds:datastoreItem xmlns:ds="http://schemas.openxmlformats.org/officeDocument/2006/customXml" ds:itemID="{3fab727b-471b-494a-a951-21d4c7d9bc5a}">
  <ds:schemaRefs/>
</ds:datastoreItem>
</file>

<file path=customXml/itemProps34.xml><?xml version="1.0" encoding="utf-8"?>
<ds:datastoreItem xmlns:ds="http://schemas.openxmlformats.org/officeDocument/2006/customXml" ds:itemID="{bf4d9ed2-5f3d-433a-902d-344f81ae966b}">
  <ds:schemaRefs/>
</ds:datastoreItem>
</file>

<file path=customXml/itemProps35.xml><?xml version="1.0" encoding="utf-8"?>
<ds:datastoreItem xmlns:ds="http://schemas.openxmlformats.org/officeDocument/2006/customXml" ds:itemID="{afae1fd1-426f-4b0a-954e-2928f30ddcbb}">
  <ds:schemaRefs/>
</ds:datastoreItem>
</file>

<file path=customXml/itemProps36.xml><?xml version="1.0" encoding="utf-8"?>
<ds:datastoreItem xmlns:ds="http://schemas.openxmlformats.org/officeDocument/2006/customXml" ds:itemID="{ae90bee9-7ed5-447e-b4bd-6fa26aa3b21f}">
  <ds:schemaRefs/>
</ds:datastoreItem>
</file>

<file path=customXml/itemProps37.xml><?xml version="1.0" encoding="utf-8"?>
<ds:datastoreItem xmlns:ds="http://schemas.openxmlformats.org/officeDocument/2006/customXml" ds:itemID="{605ce764-2f80-4f9d-8e59-2023261447a5}">
  <ds:schemaRefs/>
</ds:datastoreItem>
</file>

<file path=customXml/itemProps38.xml><?xml version="1.0" encoding="utf-8"?>
<ds:datastoreItem xmlns:ds="http://schemas.openxmlformats.org/officeDocument/2006/customXml" ds:itemID="{c1803bf8-e292-4890-bb0e-386571f5840b}">
  <ds:schemaRefs/>
</ds:datastoreItem>
</file>

<file path=customXml/itemProps39.xml><?xml version="1.0" encoding="utf-8"?>
<ds:datastoreItem xmlns:ds="http://schemas.openxmlformats.org/officeDocument/2006/customXml" ds:itemID="{4b3930d2-ae7e-46d3-be82-a44f7943ac59}">
  <ds:schemaRefs/>
</ds:datastoreItem>
</file>

<file path=customXml/itemProps4.xml><?xml version="1.0" encoding="utf-8"?>
<ds:datastoreItem xmlns:ds="http://schemas.openxmlformats.org/officeDocument/2006/customXml" ds:itemID="{eda353bd-1aa9-4111-9368-e3d337891ea9}">
  <ds:schemaRefs/>
</ds:datastoreItem>
</file>

<file path=customXml/itemProps40.xml><?xml version="1.0" encoding="utf-8"?>
<ds:datastoreItem xmlns:ds="http://schemas.openxmlformats.org/officeDocument/2006/customXml" ds:itemID="{0d7b443d-ad29-4dc8-8cc9-997af2503e89}">
  <ds:schemaRefs/>
</ds:datastoreItem>
</file>

<file path=customXml/itemProps41.xml><?xml version="1.0" encoding="utf-8"?>
<ds:datastoreItem xmlns:ds="http://schemas.openxmlformats.org/officeDocument/2006/customXml" ds:itemID="{28a7f1fb-5b00-40ec-af4c-51d30b31fc34}">
  <ds:schemaRefs/>
</ds:datastoreItem>
</file>

<file path=customXml/itemProps42.xml><?xml version="1.0" encoding="utf-8"?>
<ds:datastoreItem xmlns:ds="http://schemas.openxmlformats.org/officeDocument/2006/customXml" ds:itemID="{b0994411-f9b8-442f-b89b-5be44371c4c4}">
  <ds:schemaRefs/>
</ds:datastoreItem>
</file>

<file path=customXml/itemProps43.xml><?xml version="1.0" encoding="utf-8"?>
<ds:datastoreItem xmlns:ds="http://schemas.openxmlformats.org/officeDocument/2006/customXml" ds:itemID="{2c935c9c-64bf-4ad3-8978-10cba5954c43}">
  <ds:schemaRefs/>
</ds:datastoreItem>
</file>

<file path=customXml/itemProps44.xml><?xml version="1.0" encoding="utf-8"?>
<ds:datastoreItem xmlns:ds="http://schemas.openxmlformats.org/officeDocument/2006/customXml" ds:itemID="{481a7e64-d159-4911-b31d-9fd33f5b5b2f}">
  <ds:schemaRefs/>
</ds:datastoreItem>
</file>

<file path=customXml/itemProps45.xml><?xml version="1.0" encoding="utf-8"?>
<ds:datastoreItem xmlns:ds="http://schemas.openxmlformats.org/officeDocument/2006/customXml" ds:itemID="{b5c6365c-0914-4716-8b1a-40193ffcc5d4}">
  <ds:schemaRefs/>
</ds:datastoreItem>
</file>

<file path=customXml/itemProps46.xml><?xml version="1.0" encoding="utf-8"?>
<ds:datastoreItem xmlns:ds="http://schemas.openxmlformats.org/officeDocument/2006/customXml" ds:itemID="{653ff27a-4fa1-4e21-aab3-10fd05fd5d9f}">
  <ds:schemaRefs/>
</ds:datastoreItem>
</file>

<file path=customXml/itemProps47.xml><?xml version="1.0" encoding="utf-8"?>
<ds:datastoreItem xmlns:ds="http://schemas.openxmlformats.org/officeDocument/2006/customXml" ds:itemID="{429f904b-111a-4bc0-9b79-b4a96496c417}">
  <ds:schemaRefs/>
</ds:datastoreItem>
</file>

<file path=customXml/itemProps48.xml><?xml version="1.0" encoding="utf-8"?>
<ds:datastoreItem xmlns:ds="http://schemas.openxmlformats.org/officeDocument/2006/customXml" ds:itemID="{0c31704c-0a98-4202-8aac-e6a2381a48f9}">
  <ds:schemaRefs/>
</ds:datastoreItem>
</file>

<file path=customXml/itemProps49.xml><?xml version="1.0" encoding="utf-8"?>
<ds:datastoreItem xmlns:ds="http://schemas.openxmlformats.org/officeDocument/2006/customXml" ds:itemID="{c87d98e4-7099-40c2-ae44-70d283129bc1}">
  <ds:schemaRefs/>
</ds:datastoreItem>
</file>

<file path=customXml/itemProps5.xml><?xml version="1.0" encoding="utf-8"?>
<ds:datastoreItem xmlns:ds="http://schemas.openxmlformats.org/officeDocument/2006/customXml" ds:itemID="{ee6efa56-8e99-492a-ba72-7601ed363639}">
  <ds:schemaRefs/>
</ds:datastoreItem>
</file>

<file path=customXml/itemProps50.xml><?xml version="1.0" encoding="utf-8"?>
<ds:datastoreItem xmlns:ds="http://schemas.openxmlformats.org/officeDocument/2006/customXml" ds:itemID="{f24d656e-23e6-469b-b43c-26fcab2f4f1d}">
  <ds:schemaRefs/>
</ds:datastoreItem>
</file>

<file path=customXml/itemProps51.xml><?xml version="1.0" encoding="utf-8"?>
<ds:datastoreItem xmlns:ds="http://schemas.openxmlformats.org/officeDocument/2006/customXml" ds:itemID="{8136cbd6-7ab6-43c9-abb8-37306d7fd8ba}">
  <ds:schemaRefs/>
</ds:datastoreItem>
</file>

<file path=customXml/itemProps52.xml><?xml version="1.0" encoding="utf-8"?>
<ds:datastoreItem xmlns:ds="http://schemas.openxmlformats.org/officeDocument/2006/customXml" ds:itemID="{df8c6a5e-02c9-4f47-8d0b-b03085cd43a6}">
  <ds:schemaRefs/>
</ds:datastoreItem>
</file>

<file path=customXml/itemProps53.xml><?xml version="1.0" encoding="utf-8"?>
<ds:datastoreItem xmlns:ds="http://schemas.openxmlformats.org/officeDocument/2006/customXml" ds:itemID="{38125d3d-dac2-4ddf-9055-560766777744}">
  <ds:schemaRefs/>
</ds:datastoreItem>
</file>

<file path=customXml/itemProps54.xml><?xml version="1.0" encoding="utf-8"?>
<ds:datastoreItem xmlns:ds="http://schemas.openxmlformats.org/officeDocument/2006/customXml" ds:itemID="{d88e0a2a-16df-4ab7-806b-fd36050cae0b}">
  <ds:schemaRefs/>
</ds:datastoreItem>
</file>

<file path=customXml/itemProps55.xml><?xml version="1.0" encoding="utf-8"?>
<ds:datastoreItem xmlns:ds="http://schemas.openxmlformats.org/officeDocument/2006/customXml" ds:itemID="{8983ec67-86ca-45ea-87dc-88e1761494a6}">
  <ds:schemaRefs/>
</ds:datastoreItem>
</file>

<file path=customXml/itemProps56.xml><?xml version="1.0" encoding="utf-8"?>
<ds:datastoreItem xmlns:ds="http://schemas.openxmlformats.org/officeDocument/2006/customXml" ds:itemID="{ae288dbb-f9da-4563-8a07-250235e604f1}">
  <ds:schemaRefs/>
</ds:datastoreItem>
</file>

<file path=customXml/itemProps57.xml><?xml version="1.0" encoding="utf-8"?>
<ds:datastoreItem xmlns:ds="http://schemas.openxmlformats.org/officeDocument/2006/customXml" ds:itemID="{5158437f-d0d4-4c4e-b03f-28a089ed3e7c}">
  <ds:schemaRefs/>
</ds:datastoreItem>
</file>

<file path=customXml/itemProps58.xml><?xml version="1.0" encoding="utf-8"?>
<ds:datastoreItem xmlns:ds="http://schemas.openxmlformats.org/officeDocument/2006/customXml" ds:itemID="{35fb117f-4965-49ea-9ee2-27904f67a1f3}">
  <ds:schemaRefs/>
</ds:datastoreItem>
</file>

<file path=customXml/itemProps59.xml><?xml version="1.0" encoding="utf-8"?>
<ds:datastoreItem xmlns:ds="http://schemas.openxmlformats.org/officeDocument/2006/customXml" ds:itemID="{1de66c64-ee57-4329-8a43-79e856b4fc00}">
  <ds:schemaRefs/>
</ds:datastoreItem>
</file>

<file path=customXml/itemProps6.xml><?xml version="1.0" encoding="utf-8"?>
<ds:datastoreItem xmlns:ds="http://schemas.openxmlformats.org/officeDocument/2006/customXml" ds:itemID="{b4e28db9-2bee-4786-8811-54418ac2a169}">
  <ds:schemaRefs/>
</ds:datastoreItem>
</file>

<file path=customXml/itemProps60.xml><?xml version="1.0" encoding="utf-8"?>
<ds:datastoreItem xmlns:ds="http://schemas.openxmlformats.org/officeDocument/2006/customXml" ds:itemID="{104ec254-6435-4f53-b71e-8e2d32067f8a}">
  <ds:schemaRefs/>
</ds:datastoreItem>
</file>

<file path=customXml/itemProps61.xml><?xml version="1.0" encoding="utf-8"?>
<ds:datastoreItem xmlns:ds="http://schemas.openxmlformats.org/officeDocument/2006/customXml" ds:itemID="{4161edc6-93e8-4d6a-abb9-f1d1849b7f37}">
  <ds:schemaRefs/>
</ds:datastoreItem>
</file>

<file path=customXml/itemProps62.xml><?xml version="1.0" encoding="utf-8"?>
<ds:datastoreItem xmlns:ds="http://schemas.openxmlformats.org/officeDocument/2006/customXml" ds:itemID="{36796ee5-78c1-479d-8279-5523d933b61a}">
  <ds:schemaRefs/>
</ds:datastoreItem>
</file>

<file path=customXml/itemProps63.xml><?xml version="1.0" encoding="utf-8"?>
<ds:datastoreItem xmlns:ds="http://schemas.openxmlformats.org/officeDocument/2006/customXml" ds:itemID="{a00b00fe-8683-41b1-b08e-6124356bce96}">
  <ds:schemaRefs/>
</ds:datastoreItem>
</file>

<file path=customXml/itemProps64.xml><?xml version="1.0" encoding="utf-8"?>
<ds:datastoreItem xmlns:ds="http://schemas.openxmlformats.org/officeDocument/2006/customXml" ds:itemID="{d207b75f-9aa8-40ac-b2d7-6a7179fb7df6}">
  <ds:schemaRefs/>
</ds:datastoreItem>
</file>

<file path=customXml/itemProps7.xml><?xml version="1.0" encoding="utf-8"?>
<ds:datastoreItem xmlns:ds="http://schemas.openxmlformats.org/officeDocument/2006/customXml" ds:itemID="{744e9aa2-39f6-4037-9585-fad35124311c}">
  <ds:schemaRefs/>
</ds:datastoreItem>
</file>

<file path=customXml/itemProps8.xml><?xml version="1.0" encoding="utf-8"?>
<ds:datastoreItem xmlns:ds="http://schemas.openxmlformats.org/officeDocument/2006/customXml" ds:itemID="{4f593c2d-496a-4a9c-ad7f-5a52ee2a9a7f}">
  <ds:schemaRefs/>
</ds:datastoreItem>
</file>

<file path=customXml/itemProps9.xml><?xml version="1.0" encoding="utf-8"?>
<ds:datastoreItem xmlns:ds="http://schemas.openxmlformats.org/officeDocument/2006/customXml" ds:itemID="{e7c57612-bd26-4c3b-94fd-c7720650834f}">
  <ds:schemaRefs/>
</ds:datastoreItem>
</file>

<file path=docProps/app.xml><?xml version="1.0" encoding="utf-8"?>
<Properties xmlns="http://schemas.openxmlformats.org/officeDocument/2006/extended-properties" xmlns:vt="http://schemas.openxmlformats.org/officeDocument/2006/docPropsVTypes">
  <Pages>85</Pages>
  <Words>22823</Words>
  <Characters>27287</Characters>
  <TotalTime>11</TotalTime>
  <ScaleCrop>false</ScaleCrop>
  <LinksUpToDate>false</LinksUpToDate>
  <CharactersWithSpaces>28881</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2024-02-20T23:07:00Z</dcterms:created>
  <dc:creator>Administrator</dc:creator>
  <cp:lastModifiedBy>Administrator</cp:lastModifiedBy>
  <dcterms:modified xsi:type="dcterms:W3CDTF">2024-02-23T02:50:06Z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A5A9856AD00A4E02B77841328D919AC2_12</vt:lpwstr>
  </property>
</Properties>
</file>